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8" w:rsidRPr="00631AA2" w:rsidRDefault="00EF7108" w:rsidP="00FE58F3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Приложение № 1</w:t>
      </w:r>
      <w:r w:rsidR="00631AA2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5</w:t>
      </w:r>
    </w:p>
    <w:p w:rsidR="00EF7108" w:rsidRPr="00631AA2" w:rsidRDefault="00C931F4" w:rsidP="00FE58F3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 ООП О</w:t>
      </w:r>
      <w:r w:rsidR="00EF7108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ОО МБОУ «СОШ» </w:t>
      </w:r>
      <w:proofErr w:type="spellStart"/>
      <w:r w:rsidR="00EF7108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="00EF7108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="00EF7108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  <w:r w:rsidR="00EF7108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</w:p>
    <w:p w:rsidR="00EF7108" w:rsidRPr="00631AA2" w:rsidRDefault="00EF7108" w:rsidP="00FE58F3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gramStart"/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утвержденной</w:t>
      </w:r>
      <w:proofErr w:type="gramEnd"/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приказом МБОУ «СОШ» </w:t>
      </w:r>
      <w:proofErr w:type="spellStart"/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</w:p>
    <w:p w:rsidR="00EF7108" w:rsidRDefault="00EF7108" w:rsidP="00FE58F3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№ </w:t>
      </w:r>
      <w:r w:rsidR="00631AA2"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47</w:t>
      </w:r>
      <w:r w:rsidRPr="00631AA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от 11.06.2020 г.</w:t>
      </w:r>
    </w:p>
    <w:p w:rsidR="00631AA2" w:rsidRDefault="00631AA2" w:rsidP="00FE58F3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631AA2" w:rsidRPr="00631AA2" w:rsidRDefault="00631AA2" w:rsidP="00631AA2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1AA2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631AA2" w:rsidRPr="00631AA2" w:rsidRDefault="00631AA2" w:rsidP="00631AA2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631AA2">
        <w:rPr>
          <w:rFonts w:ascii="Times New Roman" w:hAnsi="Times New Roman" w:cs="Times New Roman"/>
          <w:b/>
          <w:sz w:val="24"/>
          <w:szCs w:val="24"/>
        </w:rPr>
        <w:t>«Изобразительное искусство» 5-7 классы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EF7108" w:rsidRPr="00FE58F3" w:rsidRDefault="00EF7108" w:rsidP="007D48D9">
      <w:pPr>
        <w:keepNext/>
        <w:keepLines/>
        <w:tabs>
          <w:tab w:val="left" w:pos="142"/>
        </w:tabs>
        <w:suppressAutoHyphens/>
        <w:spacing w:after="0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</w:t>
      </w:r>
    </w:p>
    <w:p w:rsidR="00EF7108" w:rsidRPr="00FE58F3" w:rsidRDefault="00EF7108" w:rsidP="00FE58F3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Планируемые результаты освоения учебного предмета</w:t>
      </w:r>
    </w:p>
    <w:p w:rsidR="00EF7108" w:rsidRPr="00FE58F3" w:rsidRDefault="00EF7108" w:rsidP="00FE58F3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EF7108" w:rsidRPr="00FE58F3" w:rsidRDefault="00EF7108" w:rsidP="00FE58F3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EF7108" w:rsidRPr="00FE58F3" w:rsidRDefault="00EF7108" w:rsidP="00FE58F3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Планируемыерезультаты</w:t>
      </w:r>
      <w:r w:rsidRPr="00FE58F3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«Изобразительное искусство»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E58F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«Изобразительное искусство» </w:t>
      </w: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</w:t>
      </w:r>
      <w:r w:rsidRPr="00FE5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Личностных результатов, </w:t>
      </w:r>
      <w:r w:rsidRPr="00FE5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отражают: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Start w:id="0" w:name="_Toc43818105"/>
    </w:p>
    <w:bookmarkEnd w:id="0"/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08" w:rsidRPr="00FE58F3" w:rsidRDefault="00EF7108" w:rsidP="00FE58F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FE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E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FE58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FE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FE58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8) смысловое чтение;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E5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FE5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EF7108" w:rsidRPr="00FE58F3" w:rsidRDefault="00EF7108" w:rsidP="00FE58F3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FE58F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F7108" w:rsidRPr="00FE58F3" w:rsidRDefault="00EF7108" w:rsidP="00FE58F3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существующие и планировать будущие образовательные результаты;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оценки планируемых образовательных результатов;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выбранные подходы и средства, используемые для достижения образовательных результатов.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F7108" w:rsidRPr="00FE58F3" w:rsidRDefault="00EF7108" w:rsidP="00FE58F3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F7108" w:rsidRPr="00FE58F3" w:rsidRDefault="00EF7108" w:rsidP="00FE58F3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результаты и способы действий при достижении результатов;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целью обучения.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EF7108" w:rsidRPr="00FE58F3" w:rsidRDefault="00EF7108" w:rsidP="00FE58F3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</w:t>
      </w: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EF7108" w:rsidRPr="00FE58F3" w:rsidRDefault="00EF7108" w:rsidP="00FE58F3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оценивать возможные последствия принятого решения;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собственных психофизиологических/эмоциональных состояний.</w:t>
      </w:r>
    </w:p>
    <w:p w:rsidR="00EF7108" w:rsidRPr="00FE58F3" w:rsidRDefault="00EF7108" w:rsidP="00FE58F3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F7108" w:rsidRPr="00FE58F3" w:rsidRDefault="00EF7108" w:rsidP="00FE58F3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различать/выделять явление из общего ряда других явлений;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F7108" w:rsidRPr="00FE58F3" w:rsidRDefault="00EF7108" w:rsidP="00FE58F3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поставленной цели и/или на основе заданных критериев оценки продукта/результата.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EF7108" w:rsidRPr="00FE58F3" w:rsidRDefault="00EF7108" w:rsidP="00FE58F3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</w:t>
      </w: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познавательной, коммуникативной, социальной практике и профессиональной ориентации. </w:t>
      </w:r>
    </w:p>
    <w:p w:rsidR="00EF7108" w:rsidRPr="00FE58F3" w:rsidRDefault="00EF7108" w:rsidP="00FE58F3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окружающей среде, к собственной среде обитания;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различных экологических ситуаций;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другой фактор;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EF7108" w:rsidRPr="00FE58F3" w:rsidRDefault="00EF7108" w:rsidP="00FE58F3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формировать корректные поисковые запросы;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базами знаний, справочниками;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 задачами и целями своей деятельности.</w:t>
      </w:r>
    </w:p>
    <w:p w:rsidR="00EF7108" w:rsidRPr="00FE58F3" w:rsidRDefault="00EF7108" w:rsidP="00FE58F3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F7108" w:rsidRPr="00FE58F3" w:rsidRDefault="00EF7108" w:rsidP="00FE58F3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F7108" w:rsidRPr="00FE58F3" w:rsidRDefault="00EF7108" w:rsidP="00FE58F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и использовать речевые средства;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различных типов с использованием необходимых речевых средств;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логической связи для выделения смысловых блоков своего выступления;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в соответствии с коммуникативной задачей;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коммуникации после ее завершения.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EF7108" w:rsidRPr="00FE58F3" w:rsidRDefault="00EF7108" w:rsidP="00FE58F3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данными при решении задачи;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EF7108" w:rsidRPr="00FE58F3" w:rsidRDefault="00EF7108" w:rsidP="00FE58F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EF7108" w:rsidRPr="00FE58F3" w:rsidRDefault="00EF7108" w:rsidP="00FE58F3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1.3. </w:t>
      </w:r>
      <w:r w:rsidRPr="00FE5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Предметных результатов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"Искусство" обеспечивает:</w:t>
      </w:r>
    </w:p>
    <w:p w:rsidR="00EF7108" w:rsidRPr="00FE58F3" w:rsidRDefault="00EF7108" w:rsidP="00FE58F3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EF7108" w:rsidRPr="00FE58F3" w:rsidRDefault="00EF7108" w:rsidP="00FE58F3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чувственно-эмоционально</w:t>
      </w:r>
      <w:proofErr w:type="gram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EF7108" w:rsidRPr="00FE58F3" w:rsidRDefault="00EF7108" w:rsidP="00FE58F3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F7108" w:rsidRPr="00FE58F3" w:rsidRDefault="00EF7108" w:rsidP="00FE58F3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EF7108" w:rsidRPr="00FE58F3" w:rsidRDefault="00EF710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"Искусство" отражают:</w:t>
      </w:r>
    </w:p>
    <w:p w:rsidR="00EF7108" w:rsidRPr="00FE58F3" w:rsidRDefault="00EF7108" w:rsidP="00FE58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</w:t>
      </w: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культурного досуга на основе осознания роли музыки в жизни отдельного человека и общества, в развитии мировой культуры;</w:t>
      </w:r>
    </w:p>
    <w:p w:rsidR="00EF7108" w:rsidRPr="00FE58F3" w:rsidRDefault="00EF7108" w:rsidP="00FE58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EF7108" w:rsidRPr="00FE58F3" w:rsidRDefault="00EF7108" w:rsidP="00FE58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EF7108" w:rsidRPr="00FE58F3" w:rsidRDefault="00EF7108" w:rsidP="00FE58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F7108" w:rsidRPr="00FE58F3" w:rsidRDefault="00EF7108" w:rsidP="00FE58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F7108" w:rsidRPr="00FE58F3" w:rsidRDefault="00EF7108" w:rsidP="00FE58F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F7108" w:rsidRPr="00FE58F3" w:rsidRDefault="00EF7108" w:rsidP="00F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8F3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эскизы декоративного убранства русской избы;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цветовую композицию внутреннего убранства избы;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специфику образного языка декоративно-прикладного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самостоятельные варианты орнаментального построения вышивки с опорой на народные традиции;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эскизы народного праздничного костюма, его отдельных элементов в цветовом решении;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основы народного орнамента; создавать орнаменты на основе народных традиций;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 материалы декоративно-прикладного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национальные особенности русского орнамента и орнаментов других народов России;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несколько народных художественных промыслов России;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разницу между предметом изображения, сюжетом и содержанием изображения;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композиционным навыкам работы, чувству ритма, работе с различными художественными материалами;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образы, используя все выразительные возможности художественных материалов;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простым навыкам изображения с помощью пятна и тональных отношений;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навыку плоскостного силуэтного изображения обычных, простых предметов (кухонная утварь);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линейные изображения геометрических тел и натюрморт с натуры из геометрических тел;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изображения простых предметов по правилам линейной перспективы;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передавать с помощью света характер формы и эмоциональное напряжение в композиции натюрморта;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выполнения графического натюрморта и гравюры наклейками на картоне;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цветом в натюрморте собственное настроение и переживания;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перспективу в практической творческой работе;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изображения перспективных сокращений в зарисовках наблюдаемого;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изображения уходящего вдаль пространства, применяя правила линейной и воздушной перспективы;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видеть, наблюдать и эстетически переживать изменчивость цветового состояния и настроения в природе;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создания пейзажных зарисовок;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понятия: пространство, ракурс, воздушная перспектива;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правилами работы на пленэре;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композиции, наблюдательной перспективы и ритмической организации плоскости изображения;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виды портрета;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 характеризовать основы изображения головы человека;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навыками работы с доступными скульптурными материалами;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графические материалы в работе над портретом;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образные возможности освещения в портрете;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правилами схематического построения головы человека в рисунке;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имена выдающихся русских и зарубежных художников - портретистов и определять их произведения;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передачи в плоскостном изображении простых движений фигуры человека;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понимания особенностей восприятия скульптурного образа;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лепки и работы с пластилином или глиной;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понятия «тема», «содержание», «сюжет» в произведениях станковой живописи;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изобразительным и композиционным навыкам в процессе работы над эскизом;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объяснять понятия «тематическая картина», «станковая живопись»;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перечислять и характеризовать основные жанры сюжетно- тематической картины;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значение тематической картины XIX века в развитии русской культуры;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по разработке и созданию изобразительного образа на выбранный исторический сюжет;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творческому опыту по разработке художественного проекта </w:t>
      </w:r>
      <w:proofErr w:type="gramStart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–р</w:t>
      </w:r>
      <w:proofErr w:type="gramEnd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азработки композиции на историческую тему;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создания композиции на основе библейских сюжетов;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имена великих европейских и русских художников, творивших на библейские темы;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узнавать и характеризовать произведения великих европейских и русских художников на библейские темы;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роль монументальных памятников в жизни общества;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об особенностях художественного образа советского народа в годы Великой Отечественной войны;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художественно-выразительные средства произведений изобразительного искусства XX века;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культуре зрительского восприятия;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временные и пространственные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разницу между реальностью и художественным образом;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Билибин</w:t>
      </w:r>
      <w:proofErr w:type="spellEnd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В.А. </w:t>
      </w:r>
      <w:proofErr w:type="spellStart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Милашевский</w:t>
      </w:r>
      <w:proofErr w:type="spellEnd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. В.А. Фаворский;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опыту художественного иллюстрирования и навыкам работы графическими материалами;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опыту художественного творчества по созданию стилизованных образов животных;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и характеризовать основные этапы развития и истории архитектуры и дизайна;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объект и пространство в конструктивных видах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сочетание различных объемов в здании;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единство </w:t>
      </w:r>
      <w:proofErr w:type="gramStart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художественного</w:t>
      </w:r>
      <w:proofErr w:type="gramEnd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функционального в вещи, форму и материал;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тенденции и перспективы развития современной архитектуры;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образно-стилевой язык архитектуры прошлого;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и различать малые формы архитектуры и дизайна в пространстве городской среды;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композиционные макеты объектов на предметной плоскости и в пространстве;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практические творческие композиции в технике коллажа, </w:t>
      </w:r>
      <w:proofErr w:type="gramStart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дизайн-проектов</w:t>
      </w:r>
      <w:proofErr w:type="gramEnd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приобретать общее представление о традициях ландшафтно-парковой архитектуры;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основные школы садово-паркового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понимать основы краткой истории русской усадебной культуры XVIII – XIX веков;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 раскрывать смысл основ искусства флористики;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основы краткой истории костюма;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и раскрывать смысл композиционно-конструктивных принципов дизайна одежды;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икэбаны</w:t>
      </w:r>
      <w:proofErr w:type="spellEnd"/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отражать в эскизном проекте дизайна сада образно-архитектурный композиционный замысел;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характеризовать памятники архитектуры Древнего Киева. София Киевская. Фрески. Мозаики;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описывать памятники шатрового зодчества;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особенности церкви Вознесения в селе Коломенском и храма Покрова-на-Рву;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стилевые особенности разных школ архитектуры Древней Руси;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 натуры и по воображению архитектурные образы графическими материалами и др.;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сопоставлять и анализировать произведения живописи Древней Руси;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 значении художественного образа древнерусской культуры;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и называть характерные особенности русской портретной живописи XVIII века;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признаки и особенности московского барокко;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разнообразные творческие работы (фантазийные конструкции) в материале.</w:t>
      </w:r>
    </w:p>
    <w:p w:rsidR="00EF7108" w:rsidRPr="00FE58F3" w:rsidRDefault="00EF7108" w:rsidP="00F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E58F3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выделять признаки для установления стилевых связей в процессе изучения изобразительного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специфику изображения в полиграфии;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различать формы полиграфической продукции: книги, журналы, плакаты, афиши и др.);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проектировать обложку книги, рекламы открытки, визитки и др.;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создавать художественную композицию макета книги, журнала;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имена великих русских живописцев и архитекторов XVIII – XIX веков;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имена выдающихся русских художников-ваятелей XVIII века и определять скульптурные памятники;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особенности исторического жанра, определять произведения исторической живописи;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определять «Русский стиль» в архитектуре модерна, называть памятники архитектуры модерна;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создавать разнообразные творческие работы (фантазийные конструкции) в материале;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узнавать основные художественные направления в искусстве XIX и XX веков;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смысл традиций и новаторства в изобразительном искусстве XX века. Модерн. Авангард. Сюрреализм;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характеризовать стиль модерн в архитектуре. Ф.О. </w:t>
      </w:r>
      <w:proofErr w:type="spellStart"/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Шехтель</w:t>
      </w:r>
      <w:proofErr w:type="spellEnd"/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А. Гауди;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создавать с натуры и по воображению архитектурные образы графическими материалами и др.;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работать над эскизом монументального произведения (витраж, мозаика, роспись, монументальная скульптура);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использовать выразительный язык при моделировании архитектурного пространства;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характеризовать крупнейшие художественные музеи мира и России;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получать представления об особенностях художественных коллекций крупнейших музеев мира;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использовать навыки коллективной работы над объемно- пространственной композицией;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основы сценографии как вида художественного творчества;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роль костюма, маски и грима в искусстве актерского перевоплощения;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называть имена российских художников (А.Я. Головин, А.Н. Бенуа, М.В. </w:t>
      </w:r>
      <w:proofErr w:type="spellStart"/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Добужинский</w:t>
      </w:r>
      <w:proofErr w:type="spellEnd"/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различать особенности художественной фотографии;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различать выразительные средства художественной фотографии (композиция, план, ракурс, свет, ритм и др.);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изобразительную природу экранных искусств;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характеризовать принципы киномонтажа в создании художественного образа;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различать понятия: игровой и документальный фильм;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основы искусства телевидения;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различия в творческой работе художника-живописца и сценографа;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полученные знания о типах оформления сцены при создании школьного спектакля;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пользоваться компьютерной обработкой фотоснимка при исправлении отдельных недочетов и случайностей;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и объяснять синтетическую природу фильма;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первоначальные навыки в создании сценария и замысла фильма;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полученные ранее знания по композиции и построению кадра;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использовать первоначальные навыки операторской грамоты, техники съемки и компьютерного монтажа;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использовать опыт документальной съемки и тележурналистики для формирования школьного телевидения;</w:t>
      </w:r>
    </w:p>
    <w:p w:rsidR="00EF7108" w:rsidRPr="00FE58F3" w:rsidRDefault="00EF7108" w:rsidP="00FE58F3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реализовывать сценарно-режиссерскую и операторскую грамоту в практике создания видео-этюда.</w:t>
      </w:r>
    </w:p>
    <w:p w:rsidR="00FD5220" w:rsidRPr="00FE58F3" w:rsidRDefault="00FD5220" w:rsidP="00FE5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B07" w:rsidRPr="00FE58F3" w:rsidRDefault="00B47B07" w:rsidP="00FE58F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«Изобразительное искусство»</w:t>
      </w:r>
    </w:p>
    <w:p w:rsidR="00B47B07" w:rsidRPr="00FE58F3" w:rsidRDefault="00B47B07" w:rsidP="00FE58F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B47B07" w:rsidRPr="00FE58F3" w:rsidRDefault="00B47B07" w:rsidP="00FE58F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FE58F3">
        <w:rPr>
          <w:rFonts w:ascii="Times New Roman" w:eastAsia="Calibri" w:hAnsi="Times New Roman" w:cs="Times New Roman"/>
          <w:sz w:val="24"/>
          <w:szCs w:val="24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B47B07" w:rsidRPr="00FE58F3" w:rsidRDefault="00B47B07" w:rsidP="00FE58F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Calibri" w:hAnsi="Times New Roman" w:cs="Times New Roman"/>
          <w:sz w:val="24"/>
          <w:szCs w:val="24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FE58F3">
        <w:rPr>
          <w:rFonts w:ascii="Times New Roman" w:eastAsia="Calibri" w:hAnsi="Times New Roman" w:cs="Times New Roman"/>
          <w:sz w:val="24"/>
          <w:szCs w:val="24"/>
        </w:rPr>
        <w:t>проявляющихся</w:t>
      </w:r>
      <w:proofErr w:type="gramEnd"/>
      <w:r w:rsidRPr="00FE58F3">
        <w:rPr>
          <w:rFonts w:ascii="Times New Roman" w:eastAsia="Calibri" w:hAnsi="Times New Roman" w:cs="Times New Roman"/>
          <w:sz w:val="24"/>
          <w:szCs w:val="24"/>
        </w:rPr>
        <w:t xml:space="preserve"> и живущих по своим законам и находящихся в постоянном взаимодействии.</w:t>
      </w:r>
    </w:p>
    <w:p w:rsidR="00B47B07" w:rsidRPr="00FE58F3" w:rsidRDefault="00B47B07" w:rsidP="00FE58F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Calibri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B47B07" w:rsidRPr="00FE58F3" w:rsidRDefault="00B47B07" w:rsidP="00FE58F3">
      <w:pPr>
        <w:pStyle w:val="a3"/>
        <w:numPr>
          <w:ilvl w:val="0"/>
          <w:numId w:val="22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ценностно-ориентационная и коммуникативная деятельность;</w:t>
      </w:r>
    </w:p>
    <w:p w:rsidR="00B47B07" w:rsidRPr="00FE58F3" w:rsidRDefault="00B47B07" w:rsidP="00FE58F3">
      <w:pPr>
        <w:pStyle w:val="a3"/>
        <w:numPr>
          <w:ilvl w:val="0"/>
          <w:numId w:val="22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изобразительная деятельность (основы художественного изображения);</w:t>
      </w:r>
    </w:p>
    <w:p w:rsidR="00B47B07" w:rsidRPr="00FE58F3" w:rsidRDefault="00B47B07" w:rsidP="00FE58F3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декоративно-прикладная деятельность (основы народного и декоративно-прикладного искусства); </w:t>
      </w:r>
    </w:p>
    <w:p w:rsidR="00B47B07" w:rsidRPr="00FE58F3" w:rsidRDefault="00B47B07" w:rsidP="00FE58F3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художественно-конструкторская деятельность (элементы дизайна и архитектуры);</w:t>
      </w:r>
    </w:p>
    <w:p w:rsidR="00B47B07" w:rsidRPr="00FE58F3" w:rsidRDefault="00B47B07" w:rsidP="00FE58F3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художественно-творческая деятельность на основе синтеза искусств.</w:t>
      </w:r>
    </w:p>
    <w:p w:rsidR="00B47B07" w:rsidRPr="00FE58F3" w:rsidRDefault="00B47B07" w:rsidP="00FE58F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Calibri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B47B07" w:rsidRPr="00FE58F3" w:rsidRDefault="00B47B07" w:rsidP="00FE58F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FE58F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FE58F3">
        <w:rPr>
          <w:rFonts w:ascii="Times New Roman" w:eastAsia="Calibri" w:hAnsi="Times New Roman" w:cs="Times New Roman"/>
          <w:sz w:val="24"/>
          <w:szCs w:val="24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B47B07" w:rsidRPr="00FE58F3" w:rsidRDefault="00B47B07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F3">
        <w:rPr>
          <w:rFonts w:ascii="Times New Roman" w:eastAsia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B47B07" w:rsidRPr="00FE58F3" w:rsidRDefault="00B47B07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F3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</w:t>
      </w:r>
      <w:proofErr w:type="spellStart"/>
      <w:r w:rsidRPr="00FE58F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E58F3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494B2A" w:rsidRPr="00FE58F3" w:rsidRDefault="00494B2A" w:rsidP="00FE5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B2A" w:rsidRPr="00FE58F3" w:rsidRDefault="00494B2A" w:rsidP="00FE58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Народное художественное творчество – неиссякаемый источник самобытной красоты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sz w:val="24"/>
          <w:szCs w:val="24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8F3">
        <w:rPr>
          <w:rFonts w:ascii="Times New Roman" w:hAnsi="Times New Roman" w:cs="Times New Roman"/>
          <w:sz w:val="24"/>
          <w:szCs w:val="24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</w:t>
      </w:r>
      <w:r w:rsidRPr="00FE58F3">
        <w:rPr>
          <w:rFonts w:ascii="Times New Roman" w:hAnsi="Times New Roman" w:cs="Times New Roman"/>
          <w:sz w:val="24"/>
          <w:szCs w:val="24"/>
        </w:rPr>
        <w:lastRenderedPageBreak/>
        <w:t xml:space="preserve">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FE58F3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FE58F3">
        <w:rPr>
          <w:rFonts w:ascii="Times New Roman" w:hAnsi="Times New Roman" w:cs="Times New Roman"/>
          <w:sz w:val="24"/>
          <w:szCs w:val="24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Сислей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). Пейзаж в графике. Работа на пленэре. </w:t>
      </w:r>
    </w:p>
    <w:p w:rsidR="00A9525A" w:rsidRPr="00FE58F3" w:rsidRDefault="00A9525A" w:rsidP="00FE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FAB" w:rsidRPr="00FE58F3" w:rsidRDefault="00376FAB" w:rsidP="00FE58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Понимание смысла деятельности художника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8F3">
        <w:rPr>
          <w:rFonts w:ascii="Times New Roman" w:hAnsi="Times New Roman" w:cs="Times New Roman"/>
          <w:sz w:val="24"/>
          <w:szCs w:val="24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8F3">
        <w:rPr>
          <w:rFonts w:ascii="Times New Roman" w:hAnsi="Times New Roman" w:cs="Times New Roman"/>
          <w:sz w:val="24"/>
          <w:szCs w:val="24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Буанаротти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Вечные темы и великие исторические события в искусстве</w:t>
      </w:r>
    </w:p>
    <w:p w:rsidR="00376FAB" w:rsidRPr="00FE58F3" w:rsidRDefault="00376FAB" w:rsidP="00FE5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8F3">
        <w:rPr>
          <w:rFonts w:ascii="Times New Roman" w:hAnsi="Times New Roman" w:cs="Times New Roman"/>
          <w:sz w:val="24"/>
          <w:szCs w:val="24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Буанаротти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Милашевский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, В.А. Фаворский). Анималистический жанр (В.А.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FE58F3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E58F3">
        <w:rPr>
          <w:rFonts w:ascii="Times New Roman" w:hAnsi="Times New Roman" w:cs="Times New Roman"/>
          <w:sz w:val="24"/>
          <w:szCs w:val="24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A9525A" w:rsidRPr="00FE58F3" w:rsidRDefault="00A9525A" w:rsidP="00FE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FAB" w:rsidRPr="00FE58F3" w:rsidRDefault="00376FAB" w:rsidP="00FE58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Конструктивное искусство: архитектура и дизайн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</w:t>
      </w:r>
      <w:proofErr w:type="gram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Изобразительное искусство и архитектура России </w:t>
      </w:r>
      <w:r w:rsidRPr="00FE58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FE58F3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FE58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Pr="00FE58F3">
        <w:rPr>
          <w:rFonts w:ascii="Times New Roman" w:eastAsia="Times New Roman" w:hAnsi="Times New Roman" w:cs="Times New Roman"/>
          <w:b/>
          <w:sz w:val="24"/>
          <w:szCs w:val="24"/>
        </w:rPr>
        <w:t xml:space="preserve"> вв</w:t>
      </w:r>
      <w:r w:rsidRPr="00FE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бунташного</w:t>
      </w:r>
      <w:proofErr w:type="spellEnd"/>
      <w:r w:rsidRPr="00F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(парсуна). Московское барокко.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Искусство полиграфии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Стили, направления виды и жанры в русском изобразительном искусстве и архитектуре XVIII - XIX вв.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Боровиковский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Архитектурные шедевры стиля барокко в Санкт-Петербурге (В.В. Растрелли, А.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Ринальди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Опекушин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М.М.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Антокольский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Взаимосвязь истории искусства и истории человечества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Шехтель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в синтетических и экранных видах искусства и художественная фотография</w:t>
      </w:r>
    </w:p>
    <w:p w:rsidR="00445268" w:rsidRPr="00FE58F3" w:rsidRDefault="00445268" w:rsidP="00FE58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Pr="00FE58F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</w:t>
      </w:r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века (А.Я. Головин, А.Н. Бенуа, М.В.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Добужинский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Кинокомпозиция</w:t>
      </w:r>
      <w:proofErr w:type="spellEnd"/>
      <w:r w:rsidRPr="00FE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445268" w:rsidRDefault="00445268" w:rsidP="00FE5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8F3" w:rsidRDefault="00FE58F3" w:rsidP="00FE5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8F3" w:rsidRDefault="00FE58F3" w:rsidP="00FE5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8F3" w:rsidRPr="00FE58F3" w:rsidRDefault="00FE58F3" w:rsidP="00FE5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25A" w:rsidRPr="00FE58F3" w:rsidRDefault="00A9525A" w:rsidP="00FE5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25A" w:rsidRPr="00FE58F3" w:rsidRDefault="00A9525A" w:rsidP="00FE58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F3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часов, отводимых на освоение каждой темы</w:t>
      </w:r>
    </w:p>
    <w:tbl>
      <w:tblPr>
        <w:tblpPr w:leftFromText="180" w:rightFromText="180" w:vertAnchor="text" w:horzAnchor="margin" w:tblpXSpec="center" w:tblpY="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64"/>
        <w:gridCol w:w="1465"/>
        <w:gridCol w:w="1465"/>
      </w:tblGrid>
      <w:tr w:rsidR="00A9525A" w:rsidRPr="00FE58F3" w:rsidTr="00A9525A">
        <w:trPr>
          <w:trHeight w:val="414"/>
        </w:trPr>
        <w:tc>
          <w:tcPr>
            <w:tcW w:w="5637" w:type="dxa"/>
            <w:vMerge w:val="restart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9525A" w:rsidRPr="00FE58F3" w:rsidTr="00A9525A">
        <w:tc>
          <w:tcPr>
            <w:tcW w:w="5637" w:type="dxa"/>
            <w:vMerge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65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65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A9525A" w:rsidRPr="00FE58F3" w:rsidTr="00A9525A"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Народное художественное творчество – неиссякаемый источник самобытной красоты</w:t>
            </w:r>
          </w:p>
        </w:tc>
        <w:tc>
          <w:tcPr>
            <w:tcW w:w="1464" w:type="dxa"/>
            <w:vAlign w:val="center"/>
          </w:tcPr>
          <w:p w:rsidR="00A9525A" w:rsidRPr="00FE58F3" w:rsidRDefault="00E0031D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5A" w:rsidRPr="00FE58F3" w:rsidTr="00A9525A"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464" w:type="dxa"/>
            <w:vAlign w:val="center"/>
          </w:tcPr>
          <w:p w:rsidR="00A9525A" w:rsidRPr="00FE58F3" w:rsidRDefault="00E0031D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5A" w:rsidRPr="00FE58F3" w:rsidTr="00A9525A">
        <w:trPr>
          <w:trHeight w:val="356"/>
        </w:trPr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Понимание смысла деятельности художника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5A" w:rsidRPr="00FE58F3" w:rsidTr="00A9525A"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Вечные темы и великие исторические события в искусстве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5A" w:rsidRPr="00FE58F3" w:rsidTr="00A9525A"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Конструктивное искусство: архитектура и дизайн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25A" w:rsidRPr="00FE58F3" w:rsidTr="00A9525A"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Изобразительное искусство и архитектура России XI–XVII вв.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25A" w:rsidRPr="00FE58F3" w:rsidTr="00A00362">
        <w:trPr>
          <w:trHeight w:val="501"/>
        </w:trPr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Искусство полиграфии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3</w:t>
            </w:r>
          </w:p>
        </w:tc>
      </w:tr>
      <w:tr w:rsidR="00A9525A" w:rsidRPr="00FE58F3" w:rsidTr="00A00362">
        <w:trPr>
          <w:trHeight w:val="501"/>
        </w:trPr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3</w:t>
            </w:r>
          </w:p>
        </w:tc>
      </w:tr>
      <w:tr w:rsidR="00A9525A" w:rsidRPr="00FE58F3" w:rsidTr="00A00362">
        <w:trPr>
          <w:trHeight w:val="501"/>
        </w:trPr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Взаимосвязь истории искусства и истории человечества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3</w:t>
            </w:r>
          </w:p>
        </w:tc>
      </w:tr>
      <w:tr w:rsidR="00A9525A" w:rsidRPr="00FE58F3" w:rsidTr="00A00362">
        <w:trPr>
          <w:trHeight w:val="501"/>
        </w:trPr>
        <w:tc>
          <w:tcPr>
            <w:tcW w:w="5637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Изображение в синтетических и экранных видах искусства и художественная фотография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525A" w:rsidRPr="00FE58F3" w:rsidRDefault="00A9525A" w:rsidP="00FE58F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E58F3">
              <w:rPr>
                <w:sz w:val="24"/>
                <w:szCs w:val="24"/>
              </w:rPr>
              <w:t>7</w:t>
            </w:r>
          </w:p>
        </w:tc>
      </w:tr>
      <w:tr w:rsidR="00A9525A" w:rsidRPr="00FE58F3" w:rsidTr="00A9525A">
        <w:trPr>
          <w:trHeight w:val="501"/>
        </w:trPr>
        <w:tc>
          <w:tcPr>
            <w:tcW w:w="5637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64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25A" w:rsidRPr="00FE58F3" w:rsidTr="00A9525A">
        <w:trPr>
          <w:trHeight w:val="501"/>
        </w:trPr>
        <w:tc>
          <w:tcPr>
            <w:tcW w:w="5637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 xml:space="preserve">       Итого:</w:t>
            </w:r>
          </w:p>
        </w:tc>
        <w:tc>
          <w:tcPr>
            <w:tcW w:w="1464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5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5" w:type="dxa"/>
          </w:tcPr>
          <w:p w:rsidR="00A9525A" w:rsidRPr="00FE58F3" w:rsidRDefault="00A9525A" w:rsidP="00FE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9525A" w:rsidRPr="00FE58F3" w:rsidRDefault="00A9525A" w:rsidP="00FE5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362" w:rsidRPr="00FE58F3" w:rsidRDefault="00A00362" w:rsidP="00FE58F3">
      <w:pPr>
        <w:widowControl w:val="0"/>
        <w:autoSpaceDE w:val="0"/>
        <w:autoSpaceDN w:val="0"/>
        <w:spacing w:before="88" w:after="0"/>
        <w:ind w:left="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59"/>
      </w:tblGrid>
      <w:tr w:rsidR="00A00362" w:rsidRPr="00FE58F3" w:rsidTr="00C931F4">
        <w:trPr>
          <w:trHeight w:val="418"/>
        </w:trPr>
        <w:tc>
          <w:tcPr>
            <w:tcW w:w="8330" w:type="dxa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ind w:left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Народное художественное творчество – неиссякаемый источник самобытной красоты</w:t>
            </w:r>
          </w:p>
        </w:tc>
        <w:tc>
          <w:tcPr>
            <w:tcW w:w="1559" w:type="dxa"/>
          </w:tcPr>
          <w:p w:rsidR="00A00362" w:rsidRPr="00FE58F3" w:rsidRDefault="00E0031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Солярные знаки (декоративное изображение и их условно- символический характер)</w:t>
            </w:r>
          </w:p>
        </w:tc>
        <w:tc>
          <w:tcPr>
            <w:tcW w:w="1559" w:type="dxa"/>
            <w:vAlign w:val="center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</w:t>
            </w:r>
            <w:r w:rsidR="001F7D3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ие образы в народном творчестве</w:t>
            </w:r>
          </w:p>
        </w:tc>
        <w:tc>
          <w:tcPr>
            <w:tcW w:w="1559" w:type="dxa"/>
            <w:vAlign w:val="center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изба: единство конструкции и декора</w:t>
            </w:r>
          </w:p>
        </w:tc>
        <w:tc>
          <w:tcPr>
            <w:tcW w:w="1559" w:type="dxa"/>
            <w:vAlign w:val="center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 дом как отражение уклада крестьянской жизни и памятник архитектуры</w:t>
            </w:r>
          </w:p>
        </w:tc>
        <w:tc>
          <w:tcPr>
            <w:tcW w:w="1559" w:type="dxa"/>
            <w:vAlign w:val="center"/>
          </w:tcPr>
          <w:p w:rsidR="00A00362" w:rsidRPr="00FE58F3" w:rsidRDefault="00A00362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как основа декоративного украшения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народный костюм – целостный художественный образ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Обрядовые действия народного праздника, их символическое значение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1D" w:rsidRPr="00FE58F3" w:rsidTr="00C931F4">
        <w:tc>
          <w:tcPr>
            <w:tcW w:w="8330" w:type="dxa"/>
          </w:tcPr>
          <w:p w:rsidR="00E0031D" w:rsidRPr="00FE58F3" w:rsidRDefault="00E0031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национальных особенностей русского орнамента и орнаментов других народов России</w:t>
            </w:r>
          </w:p>
        </w:tc>
        <w:tc>
          <w:tcPr>
            <w:tcW w:w="1559" w:type="dxa"/>
            <w:vAlign w:val="center"/>
          </w:tcPr>
          <w:p w:rsidR="00E0031D" w:rsidRPr="00FE58F3" w:rsidRDefault="00E0031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Древние образы в народных игрушках (Дымковская игрушка,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игрушка)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 (искусство Гжели)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 (Городецкая роспись)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62" w:rsidRPr="00FE58F3" w:rsidTr="00C931F4">
        <w:tc>
          <w:tcPr>
            <w:tcW w:w="8330" w:type="dxa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 (Хохлома)</w:t>
            </w:r>
          </w:p>
        </w:tc>
        <w:tc>
          <w:tcPr>
            <w:tcW w:w="1559" w:type="dxa"/>
            <w:vAlign w:val="center"/>
          </w:tcPr>
          <w:p w:rsidR="00A00362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 (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, роспись по металлу)</w:t>
            </w:r>
          </w:p>
        </w:tc>
        <w:tc>
          <w:tcPr>
            <w:tcW w:w="1559" w:type="dxa"/>
            <w:vAlign w:val="center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 (щепа)</w:t>
            </w:r>
          </w:p>
        </w:tc>
        <w:tc>
          <w:tcPr>
            <w:tcW w:w="1559" w:type="dxa"/>
            <w:vAlign w:val="center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 (роспись по лубу и дереву, тиснение и резьба по бересте)</w:t>
            </w:r>
          </w:p>
        </w:tc>
        <w:tc>
          <w:tcPr>
            <w:tcW w:w="1559" w:type="dxa"/>
            <w:vAlign w:val="center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559" w:type="dxa"/>
            <w:vAlign w:val="center"/>
          </w:tcPr>
          <w:p w:rsidR="001F7D39" w:rsidRPr="00FE58F3" w:rsidRDefault="001F7D3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E0031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59" w:type="dxa"/>
            <w:vAlign w:val="center"/>
          </w:tcPr>
          <w:p w:rsidR="001F7D39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F7D39" w:rsidRPr="00FE58F3" w:rsidTr="00C931F4">
        <w:tc>
          <w:tcPr>
            <w:tcW w:w="8330" w:type="dxa"/>
          </w:tcPr>
          <w:p w:rsidR="001F7D39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искусства. Художественные материалы</w:t>
            </w:r>
          </w:p>
        </w:tc>
        <w:tc>
          <w:tcPr>
            <w:tcW w:w="1559" w:type="dxa"/>
            <w:vAlign w:val="center"/>
          </w:tcPr>
          <w:p w:rsidR="001F7D39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– основа изобразительного творчества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образ. Стилевое единство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Линия, пятно. Ритм. Цвет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Композиция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 Понятие формы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тела: куб, шар, цилиндр, конус, призма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окружающего мира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объема на плоскости. Освещение. Свет и тень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афике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56D" w:rsidRPr="00FE58F3" w:rsidTr="00C931F4">
        <w:tc>
          <w:tcPr>
            <w:tcW w:w="8330" w:type="dxa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1559" w:type="dxa"/>
            <w:vAlign w:val="center"/>
          </w:tcPr>
          <w:p w:rsidR="00D5656D" w:rsidRPr="00FE58F3" w:rsidRDefault="00D5656D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 Правила построения перспективы. Воздушная перспектива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настроения. Природа и художник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Пейзаж в живописи художников – импрессионистов (К. Моне, А.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Сислей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). Пейзаж в графике. Работа на пленэре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C931F4">
            <w:pPr>
              <w:widowControl w:val="0"/>
              <w:autoSpaceDE w:val="0"/>
              <w:autoSpaceDN w:val="0"/>
              <w:spacing w:before="88" w:after="0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2" w:name="_GoBack"/>
            <w:bookmarkEnd w:id="2"/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C931F4">
            <w:pPr>
              <w:widowControl w:val="0"/>
              <w:autoSpaceDE w:val="0"/>
              <w:autoSpaceDN w:val="0"/>
              <w:spacing w:before="88" w:after="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330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10778" w:rsidRPr="00FE58F3" w:rsidRDefault="00210778" w:rsidP="00FE58F3">
      <w:pPr>
        <w:widowControl w:val="0"/>
        <w:autoSpaceDE w:val="0"/>
        <w:autoSpaceDN w:val="0"/>
        <w:spacing w:before="88" w:after="0"/>
        <w:ind w:left="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BCB" w:rsidRPr="00FE58F3" w:rsidRDefault="00210778" w:rsidP="00FE58F3">
      <w:pPr>
        <w:widowControl w:val="0"/>
        <w:autoSpaceDE w:val="0"/>
        <w:autoSpaceDN w:val="0"/>
        <w:spacing w:before="88" w:after="0"/>
        <w:ind w:left="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70BCB" w:rsidRPr="00FE58F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Spec="center" w:tblpY="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670BCB" w:rsidRPr="00FE58F3" w:rsidTr="00C931F4">
        <w:trPr>
          <w:trHeight w:val="418"/>
        </w:trPr>
        <w:tc>
          <w:tcPr>
            <w:tcW w:w="8897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ind w:left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Понимание смысла деятельности художника</w:t>
            </w:r>
          </w:p>
        </w:tc>
        <w:tc>
          <w:tcPr>
            <w:tcW w:w="1559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Портрет. Конструкция головы человека и ее основные пропорции</w:t>
            </w:r>
          </w:p>
        </w:tc>
        <w:tc>
          <w:tcPr>
            <w:tcW w:w="1559" w:type="dxa"/>
            <w:vAlign w:val="center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1559" w:type="dxa"/>
            <w:vAlign w:val="center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скульптуре. Графический портретный рисунок</w:t>
            </w:r>
          </w:p>
        </w:tc>
        <w:tc>
          <w:tcPr>
            <w:tcW w:w="1559" w:type="dxa"/>
            <w:vAlign w:val="center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возможности освещения в портрете. Роль цвета в портрете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21077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портретисты прошлого (В.А. Тропинин, И.Е. Репин, И.Н. Крамской, В.А. Серов). Портрет в изобразительном искусстве XX века (К.С. Петров-Водкин, П.Д. Корин)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фигуры человека и образ человека</w:t>
            </w:r>
          </w:p>
        </w:tc>
        <w:tc>
          <w:tcPr>
            <w:tcW w:w="1559" w:type="dxa"/>
            <w:vAlign w:val="center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фигуры человека в истории искусства (Леонардо да Винчи, Микеланджело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, О. Роден)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 строение фигуры человека. Лепка фигуры человека</w:t>
            </w:r>
          </w:p>
        </w:tc>
        <w:tc>
          <w:tcPr>
            <w:tcW w:w="1559" w:type="dxa"/>
            <w:vAlign w:val="center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1559" w:type="dxa"/>
            <w:vAlign w:val="center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C923B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представлений о выражении в образах искусства нравственного поиска человечества (В.М. Васнецов, М.В. Нестеров)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Вечные темы и великие исторические события в искусстве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картине. Процесс работы над тематической картиной</w:t>
            </w:r>
          </w:p>
        </w:tc>
        <w:tc>
          <w:tcPr>
            <w:tcW w:w="1559" w:type="dxa"/>
            <w:vAlign w:val="center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Библейские сюжеты в мировом изобразительном искусстве (Леонардо да Винчи, Рембрандт, Микеланджело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, Рафаэль Санти)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Мифологические темы в зарубежном искусстве (С. Боттичелли, Джорджоне, Рафаэль Санти)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религиозная живопись XIX века (А.А. Иванов, И.Н. Крамской, В.Д. Поленов)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 в русском искусстве XIX века (К.П. Брюллов)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живопись художников объединения «Мир искусства» (А.Н. Бенуа, Е.Е. Лансере, Н.К. Рерих)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картины из жизни моего города (исторический жанр)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повседневность в изобразительном искусстве (бытовой жанр)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Великой Отечественной войны в монументальном искусстве и в живописи. Мемориальные ансамбли</w:t>
            </w:r>
          </w:p>
        </w:tc>
        <w:tc>
          <w:tcPr>
            <w:tcW w:w="1559" w:type="dxa"/>
            <w:vAlign w:val="center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роль картины в искусстве XX века (Ю.И. Пименов, Ф.П. Решетников, В.Н. Бакшеев, Т.Н. Яблонская)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иллюстрации (И.Я.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Милашевский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Фаворский). Анималистический жанр (В.А.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животных в современных предметах декоративно- прикладного искусства</w:t>
            </w:r>
          </w:p>
        </w:tc>
        <w:tc>
          <w:tcPr>
            <w:tcW w:w="1559" w:type="dxa"/>
            <w:vAlign w:val="center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Стилизация изображения животных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0BCB" w:rsidRPr="00FE58F3" w:rsidTr="00C931F4">
        <w:tc>
          <w:tcPr>
            <w:tcW w:w="8897" w:type="dxa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1559" w:type="dxa"/>
            <w:vAlign w:val="center"/>
          </w:tcPr>
          <w:p w:rsidR="00670BCB" w:rsidRPr="00FE58F3" w:rsidRDefault="00670BCB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00362" w:rsidRPr="00FE58F3" w:rsidRDefault="00A00362" w:rsidP="00FE58F3">
      <w:pPr>
        <w:widowControl w:val="0"/>
        <w:autoSpaceDE w:val="0"/>
        <w:autoSpaceDN w:val="0"/>
        <w:spacing w:before="88" w:after="0"/>
        <w:ind w:left="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A88" w:rsidRPr="00FE58F3" w:rsidRDefault="00024A88" w:rsidP="00FE58F3">
      <w:pPr>
        <w:widowControl w:val="0"/>
        <w:autoSpaceDE w:val="0"/>
        <w:autoSpaceDN w:val="0"/>
        <w:spacing w:before="88" w:after="0"/>
        <w:ind w:left="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8F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horzAnchor="margin" w:tblpXSpec="center" w:tblpY="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3"/>
        <w:gridCol w:w="1433"/>
      </w:tblGrid>
      <w:tr w:rsidR="00024A88" w:rsidRPr="00FE58F3" w:rsidTr="00C931F4">
        <w:trPr>
          <w:trHeight w:val="418"/>
        </w:trPr>
        <w:tc>
          <w:tcPr>
            <w:tcW w:w="9023" w:type="dxa"/>
          </w:tcPr>
          <w:p w:rsidR="00024A88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ind w:left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433" w:type="dxa"/>
          </w:tcPr>
          <w:p w:rsidR="00024A88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Конструктивное искусство: архитектура и дизайн</w:t>
            </w:r>
          </w:p>
        </w:tc>
        <w:tc>
          <w:tcPr>
            <w:tcW w:w="1433" w:type="dxa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язык конструктивных искусств</w:t>
            </w:r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 Роль искусства в организации предметно – пространственной среды жизни человека</w:t>
            </w:r>
          </w:p>
        </w:tc>
        <w:tc>
          <w:tcPr>
            <w:tcW w:w="1433" w:type="dxa"/>
            <w:vAlign w:val="center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433" w:type="dxa"/>
            <w:vAlign w:val="center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как сочетание различных объемов. Понятие модуля</w:t>
            </w:r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 Важнейшие архитектурные элементы здания</w:t>
            </w:r>
          </w:p>
        </w:tc>
        <w:tc>
          <w:tcPr>
            <w:tcW w:w="1433" w:type="dxa"/>
            <w:vAlign w:val="center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как сочетание объемов и как образ времени</w:t>
            </w:r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Единство </w:t>
            </w:r>
            <w:proofErr w:type="gramStart"/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вещи</w:t>
            </w:r>
          </w:p>
        </w:tc>
        <w:tc>
          <w:tcPr>
            <w:tcW w:w="1433" w:type="dxa"/>
            <w:vAlign w:val="center"/>
          </w:tcPr>
          <w:p w:rsidR="00024A88" w:rsidRPr="00FE58F3" w:rsidRDefault="00126A5C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материал. Цвет в архитектуре и дизайне</w:t>
            </w:r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Архитектурный образ как понятие эпохи (Ш.Э. </w:t>
            </w:r>
            <w:proofErr w:type="spellStart"/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Корбюзье)</w:t>
            </w:r>
          </w:p>
        </w:tc>
        <w:tc>
          <w:tcPr>
            <w:tcW w:w="1433" w:type="dxa"/>
            <w:vAlign w:val="center"/>
          </w:tcPr>
          <w:p w:rsidR="00024A88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и перспективы развития современной архитектуры</w:t>
            </w:r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 Жилое пространство города (город, микрорайон, улица)</w:t>
            </w:r>
          </w:p>
        </w:tc>
        <w:tc>
          <w:tcPr>
            <w:tcW w:w="1433" w:type="dxa"/>
            <w:vAlign w:val="center"/>
          </w:tcPr>
          <w:p w:rsidR="00024A88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FE9" w:rsidRPr="00FE58F3" w:rsidTr="00C931F4">
        <w:tc>
          <w:tcPr>
            <w:tcW w:w="9023" w:type="dxa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архитектура. Ландшафтный дизайн</w:t>
            </w:r>
            <w:r w:rsidR="00C91547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 Основные школы садово-паркового искусства</w:t>
            </w:r>
          </w:p>
        </w:tc>
        <w:tc>
          <w:tcPr>
            <w:tcW w:w="1433" w:type="dxa"/>
            <w:vAlign w:val="center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FE9" w:rsidRPr="00FE58F3" w:rsidTr="00C931F4">
        <w:tc>
          <w:tcPr>
            <w:tcW w:w="9023" w:type="dxa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усадебная культура XVIII - XIX веков</w:t>
            </w:r>
          </w:p>
        </w:tc>
        <w:tc>
          <w:tcPr>
            <w:tcW w:w="1433" w:type="dxa"/>
            <w:vAlign w:val="center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FE9" w:rsidRPr="00FE58F3" w:rsidTr="00C931F4">
        <w:tc>
          <w:tcPr>
            <w:tcW w:w="9023" w:type="dxa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флористики. Проектирование пространственной и предметной среды</w:t>
            </w:r>
            <w:r w:rsidR="00B469D5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 Дизайн моего сада</w:t>
            </w:r>
          </w:p>
        </w:tc>
        <w:tc>
          <w:tcPr>
            <w:tcW w:w="1433" w:type="dxa"/>
            <w:vAlign w:val="center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FE9" w:rsidRPr="00FE58F3" w:rsidTr="00C931F4">
        <w:tc>
          <w:tcPr>
            <w:tcW w:w="9023" w:type="dxa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костюма. Композиционно - конструктивные принципы дизайна одежды</w:t>
            </w:r>
          </w:p>
        </w:tc>
        <w:tc>
          <w:tcPr>
            <w:tcW w:w="1433" w:type="dxa"/>
            <w:vAlign w:val="center"/>
          </w:tcPr>
          <w:p w:rsidR="00580FE9" w:rsidRPr="00FE58F3" w:rsidRDefault="00580FE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Изобразительное искусство и архитектура России </w:t>
            </w: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33" w:type="dxa"/>
            <w:vAlign w:val="center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и искусство Древней Руси, ее символичность, обращенность к внутреннему миру человека</w:t>
            </w:r>
          </w:p>
        </w:tc>
        <w:tc>
          <w:tcPr>
            <w:tcW w:w="1433" w:type="dxa"/>
            <w:vAlign w:val="center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Киевской Руси. Мозаика</w:t>
            </w:r>
          </w:p>
        </w:tc>
        <w:tc>
          <w:tcPr>
            <w:tcW w:w="1433" w:type="dxa"/>
            <w:vAlign w:val="center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своеобразие архитектуры Владимиро-Суздальской Руси</w:t>
            </w:r>
          </w:p>
        </w:tc>
        <w:tc>
          <w:tcPr>
            <w:tcW w:w="1433" w:type="dxa"/>
            <w:vAlign w:val="center"/>
          </w:tcPr>
          <w:p w:rsidR="00024A88" w:rsidRPr="00FE58F3" w:rsidRDefault="00C91547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Великого Новгорода. Образный мир древнерусской живописи (Андрей Рублев, Феофан Грек, Дионисий)</w:t>
            </w:r>
          </w:p>
        </w:tc>
        <w:tc>
          <w:tcPr>
            <w:tcW w:w="1433" w:type="dxa"/>
            <w:vAlign w:val="center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Соборы Московского Кремля. Шатровая архитектура (церковь Вознесения Христова в селе Коломенском, Храм Покрова на Рву)</w:t>
            </w:r>
          </w:p>
        </w:tc>
        <w:tc>
          <w:tcPr>
            <w:tcW w:w="1433" w:type="dxa"/>
            <w:vAlign w:val="center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«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бунташного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 (парсуна)</w:t>
            </w:r>
          </w:p>
        </w:tc>
        <w:tc>
          <w:tcPr>
            <w:tcW w:w="1433" w:type="dxa"/>
            <w:vAlign w:val="center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Московское барокко</w:t>
            </w:r>
          </w:p>
        </w:tc>
        <w:tc>
          <w:tcPr>
            <w:tcW w:w="1433" w:type="dxa"/>
            <w:vAlign w:val="center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полиграфии</w:t>
            </w:r>
          </w:p>
        </w:tc>
        <w:tc>
          <w:tcPr>
            <w:tcW w:w="1433" w:type="dxa"/>
            <w:vAlign w:val="center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изображения в полиграфии. Формы полиграфической продукции (книги, журналы, плакаты, афиши, открытки, буклеты).</w:t>
            </w:r>
          </w:p>
        </w:tc>
        <w:tc>
          <w:tcPr>
            <w:tcW w:w="1433" w:type="dxa"/>
            <w:vAlign w:val="center"/>
          </w:tcPr>
          <w:p w:rsidR="00024A88" w:rsidRPr="00FE58F3" w:rsidRDefault="00584AD3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изображения в полиграфии (графическое, живописное, компьютерное фотографическое)</w:t>
            </w:r>
          </w:p>
        </w:tc>
        <w:tc>
          <w:tcPr>
            <w:tcW w:w="1433" w:type="dxa"/>
            <w:vAlign w:val="center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      </w:r>
          </w:p>
        </w:tc>
        <w:tc>
          <w:tcPr>
            <w:tcW w:w="1433" w:type="dxa"/>
            <w:vAlign w:val="center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1433" w:type="dxa"/>
            <w:vAlign w:val="center"/>
          </w:tcPr>
          <w:p w:rsidR="00024A88" w:rsidRPr="00FE58F3" w:rsidRDefault="00612795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Классицизм в русской портретной живописи XVIII века (И.П. Аргунов, Ф.С. </w:t>
            </w: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Рокотов, Д.Г. Левицкий, В.Л.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vAlign w:val="center"/>
          </w:tcPr>
          <w:p w:rsidR="00024A88" w:rsidRPr="00FE58F3" w:rsidRDefault="00612795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Архитектурные шедевры стиля барокко в Санкт-Петербурге (В.В. Растрелли, А.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Ринальди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). Классицизм в русской архитектуре (В.И. Баженов, М.Ф. Казаков)</w:t>
            </w:r>
            <w:r w:rsidR="00612795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«Русский стиль» в архитектуре модерна (Исторический музей в Москве, Храм Воскресения Христова (Спас на Крови) в г. Санкт - Петербурге)</w:t>
            </w:r>
          </w:p>
        </w:tc>
        <w:tc>
          <w:tcPr>
            <w:tcW w:w="1433" w:type="dxa"/>
            <w:vAlign w:val="center"/>
          </w:tcPr>
          <w:p w:rsidR="00B041AF" w:rsidRPr="00FE58F3" w:rsidRDefault="00612795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классическая скульптура XVIII века (Ф.И. Шубин, М.И. Козловский)</w:t>
            </w:r>
            <w:r w:rsidR="0057064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Монументальная скульптура второй половины XIX века (М.О. Микешин, А.М. </w:t>
            </w:r>
            <w:proofErr w:type="spellStart"/>
            <w:r w:rsidR="0057064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Опекушин</w:t>
            </w:r>
            <w:proofErr w:type="spellEnd"/>
            <w:r w:rsidR="0057064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="0057064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 w:rsidR="0057064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vAlign w:val="center"/>
          </w:tcPr>
          <w:p w:rsidR="00B041AF" w:rsidRPr="00FE58F3" w:rsidRDefault="00612795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 живопись в произведениях русских художников XIX века (П.А. Федотов)</w:t>
            </w:r>
            <w:r w:rsidR="00612795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«Товарищество передвижников» (И.Н. Крамской, В.Г. Перов, А.И. Куинджи) </w:t>
            </w:r>
          </w:p>
        </w:tc>
        <w:tc>
          <w:tcPr>
            <w:tcW w:w="1433" w:type="dxa"/>
            <w:vAlign w:val="center"/>
          </w:tcPr>
          <w:p w:rsidR="00B041AF" w:rsidRPr="00FE58F3" w:rsidRDefault="00612795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русского раздолья в пейзажной живописи XIX века (А.К. Саврасов, И.И. Шишкин, И.И. Левитан, В.Д. Поленов). Исторический жанр (В.И. Суриков)</w:t>
            </w:r>
          </w:p>
        </w:tc>
        <w:tc>
          <w:tcPr>
            <w:tcW w:w="1433" w:type="dxa"/>
            <w:vAlign w:val="center"/>
          </w:tcPr>
          <w:p w:rsidR="00B041AF" w:rsidRPr="00FE58F3" w:rsidRDefault="00612795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Взаимосвязь истории искусства и истории человечества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 и новаторство в изобразительном искусстве XX века (модерн, авангард, сюрреализм). Модерн в русской архитектуре (Ф.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). Стиль модерн в зарубежной архитектуре (А. Гауди)</w:t>
            </w:r>
            <w:r w:rsidR="00570649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.  Крупнейшие художественные музеи мира и их роль в культуре (Прадо, Лувр, Дрезденская галерея)</w:t>
            </w:r>
          </w:p>
        </w:tc>
        <w:tc>
          <w:tcPr>
            <w:tcW w:w="1433" w:type="dxa"/>
            <w:vAlign w:val="center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</w:t>
            </w:r>
          </w:p>
        </w:tc>
        <w:tc>
          <w:tcPr>
            <w:tcW w:w="1433" w:type="dxa"/>
            <w:vAlign w:val="center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 в синтетических и экранных видах искусства и художественная фотография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B041AF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изображения в синтетических искусствах. Театральное искусство и художник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Сценография – особый вид художественного творчества. Костюм, грим и маска. Театральные художники начала </w:t>
            </w: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(А.Я. Головин, А.Н. Бенуа, М.В.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Добужинский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). Опыт художественно-творческой деятельности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природа экранных искусств. Специфика киноизображения: кадр и монтаж. </w:t>
            </w:r>
            <w:proofErr w:type="spellStart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Кинокомпозиция</w:t>
            </w:r>
            <w:proofErr w:type="spellEnd"/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эмоциональной выразительности в фильме (ритм, свет, цвет, музыка, звук). Документальный, игровой и анимационный фильмы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</w:t>
            </w:r>
            <w:r w:rsidR="00612795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А.А. Тарковский, Н.С. Михалков)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1AF" w:rsidRPr="00FE58F3" w:rsidTr="00C931F4">
        <w:tc>
          <w:tcPr>
            <w:tcW w:w="9023" w:type="dxa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Телевизионное изображение, его особенности и возможности (видеосюжет, репортаж и др.). Х</w:t>
            </w:r>
            <w:r w:rsidR="00612795"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удожественно-творческие проекты</w:t>
            </w:r>
          </w:p>
        </w:tc>
        <w:tc>
          <w:tcPr>
            <w:tcW w:w="1433" w:type="dxa"/>
            <w:vAlign w:val="center"/>
          </w:tcPr>
          <w:p w:rsidR="00B041AF" w:rsidRPr="00FE58F3" w:rsidRDefault="00570649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33" w:type="dxa"/>
            <w:vAlign w:val="center"/>
          </w:tcPr>
          <w:p w:rsidR="00024A88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A88" w:rsidRPr="00FE58F3" w:rsidTr="00C931F4">
        <w:tc>
          <w:tcPr>
            <w:tcW w:w="9023" w:type="dxa"/>
          </w:tcPr>
          <w:p w:rsidR="00024A88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1433" w:type="dxa"/>
            <w:vAlign w:val="center"/>
          </w:tcPr>
          <w:p w:rsidR="00024A88" w:rsidRPr="00FE58F3" w:rsidRDefault="00024A88" w:rsidP="00FE58F3">
            <w:pPr>
              <w:widowControl w:val="0"/>
              <w:autoSpaceDE w:val="0"/>
              <w:autoSpaceDN w:val="0"/>
              <w:spacing w:before="88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9525A" w:rsidRPr="00FE58F3" w:rsidRDefault="00A9525A" w:rsidP="00FE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362" w:rsidRPr="00FE58F3" w:rsidRDefault="00A00362" w:rsidP="00FE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0362" w:rsidRPr="00FE58F3" w:rsidSect="00FE58F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1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CE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12C07"/>
    <w:multiLevelType w:val="hybridMultilevel"/>
    <w:tmpl w:val="64FC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F56B8"/>
    <w:multiLevelType w:val="hybridMultilevel"/>
    <w:tmpl w:val="48FC55DE"/>
    <w:lvl w:ilvl="0" w:tplc="E9D058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31357"/>
    <w:multiLevelType w:val="hybridMultilevel"/>
    <w:tmpl w:val="44B09C0A"/>
    <w:lvl w:ilvl="0" w:tplc="E9D058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18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6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14"/>
  </w:num>
  <w:num w:numId="15">
    <w:abstractNumId w:val="4"/>
  </w:num>
  <w:num w:numId="16">
    <w:abstractNumId w:val="19"/>
  </w:num>
  <w:num w:numId="17">
    <w:abstractNumId w:val="17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758"/>
    <w:rsid w:val="00024A88"/>
    <w:rsid w:val="00126A5C"/>
    <w:rsid w:val="001F7D39"/>
    <w:rsid w:val="00210778"/>
    <w:rsid w:val="00376FAB"/>
    <w:rsid w:val="00416ABB"/>
    <w:rsid w:val="00445268"/>
    <w:rsid w:val="00446758"/>
    <w:rsid w:val="00494B2A"/>
    <w:rsid w:val="00570649"/>
    <w:rsid w:val="00580FE9"/>
    <w:rsid w:val="00584AD3"/>
    <w:rsid w:val="00612795"/>
    <w:rsid w:val="00631AA2"/>
    <w:rsid w:val="00670BCB"/>
    <w:rsid w:val="007D48D9"/>
    <w:rsid w:val="00A00362"/>
    <w:rsid w:val="00A9525A"/>
    <w:rsid w:val="00B041AF"/>
    <w:rsid w:val="00B22DCF"/>
    <w:rsid w:val="00B469D5"/>
    <w:rsid w:val="00B47B07"/>
    <w:rsid w:val="00C6679C"/>
    <w:rsid w:val="00C91547"/>
    <w:rsid w:val="00C923B3"/>
    <w:rsid w:val="00C931F4"/>
    <w:rsid w:val="00D5656D"/>
    <w:rsid w:val="00E0031D"/>
    <w:rsid w:val="00EF7108"/>
    <w:rsid w:val="00F236D1"/>
    <w:rsid w:val="00F37862"/>
    <w:rsid w:val="00FD5220"/>
    <w:rsid w:val="00FE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71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F7108"/>
  </w:style>
  <w:style w:type="paragraph" w:customStyle="1" w:styleId="TableParagraph">
    <w:name w:val="Table Paragraph"/>
    <w:basedOn w:val="a"/>
    <w:uiPriority w:val="1"/>
    <w:qFormat/>
    <w:rsid w:val="00A95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00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71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F7108"/>
  </w:style>
  <w:style w:type="paragraph" w:customStyle="1" w:styleId="TableParagraph">
    <w:name w:val="Table Paragraph"/>
    <w:basedOn w:val="a"/>
    <w:uiPriority w:val="1"/>
    <w:qFormat/>
    <w:rsid w:val="00A95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00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B8F3-AB6C-41E6-8FB5-7F4A977E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9164</Words>
  <Characters>52239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2020-07-21T10:08:00Z</dcterms:created>
  <dcterms:modified xsi:type="dcterms:W3CDTF">2020-07-30T15:54:00Z</dcterms:modified>
</cp:coreProperties>
</file>