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977FF2" w:rsidRDefault="000449B7" w:rsidP="0055115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977FF2">
        <w:rPr>
          <w:b w:val="0"/>
          <w:sz w:val="24"/>
          <w:szCs w:val="24"/>
        </w:rPr>
        <w:t>Приложение № 1</w:t>
      </w:r>
      <w:r w:rsidR="00977FF2" w:rsidRPr="00977FF2">
        <w:rPr>
          <w:b w:val="0"/>
          <w:sz w:val="24"/>
          <w:szCs w:val="24"/>
        </w:rPr>
        <w:t>3</w:t>
      </w:r>
      <w:r w:rsidRPr="00977FF2">
        <w:rPr>
          <w:b w:val="0"/>
          <w:sz w:val="24"/>
          <w:szCs w:val="24"/>
        </w:rPr>
        <w:t xml:space="preserve"> </w:t>
      </w:r>
    </w:p>
    <w:p w:rsidR="000449B7" w:rsidRPr="00977FF2" w:rsidRDefault="000449B7" w:rsidP="0055115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977FF2">
        <w:rPr>
          <w:b w:val="0"/>
          <w:sz w:val="24"/>
          <w:szCs w:val="24"/>
        </w:rPr>
        <w:t xml:space="preserve">к ООП СОО МБОУ «СОШ» </w:t>
      </w:r>
      <w:proofErr w:type="spellStart"/>
      <w:r w:rsidRPr="00977FF2">
        <w:rPr>
          <w:b w:val="0"/>
          <w:sz w:val="24"/>
          <w:szCs w:val="24"/>
        </w:rPr>
        <w:t>пст</w:t>
      </w:r>
      <w:proofErr w:type="spellEnd"/>
      <w:r w:rsidRPr="00977FF2">
        <w:rPr>
          <w:b w:val="0"/>
          <w:sz w:val="24"/>
          <w:szCs w:val="24"/>
        </w:rPr>
        <w:t xml:space="preserve">. </w:t>
      </w:r>
      <w:proofErr w:type="spellStart"/>
      <w:r w:rsidRPr="00977FF2">
        <w:rPr>
          <w:b w:val="0"/>
          <w:sz w:val="24"/>
          <w:szCs w:val="24"/>
        </w:rPr>
        <w:t>Казлук</w:t>
      </w:r>
      <w:proofErr w:type="spellEnd"/>
      <w:r w:rsidRPr="00977FF2">
        <w:rPr>
          <w:b w:val="0"/>
          <w:sz w:val="24"/>
          <w:szCs w:val="24"/>
        </w:rPr>
        <w:t xml:space="preserve">, </w:t>
      </w:r>
    </w:p>
    <w:p w:rsidR="00457944" w:rsidRPr="00977FF2" w:rsidRDefault="000449B7" w:rsidP="0055115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977FF2">
        <w:rPr>
          <w:b w:val="0"/>
          <w:sz w:val="24"/>
          <w:szCs w:val="24"/>
        </w:rPr>
        <w:t>утвержденной</w:t>
      </w:r>
      <w:proofErr w:type="gramEnd"/>
      <w:r w:rsidRPr="00977FF2">
        <w:rPr>
          <w:b w:val="0"/>
          <w:sz w:val="24"/>
          <w:szCs w:val="24"/>
        </w:rPr>
        <w:t xml:space="preserve"> приказом МБОУ «СОШ» </w:t>
      </w:r>
      <w:proofErr w:type="spellStart"/>
      <w:r w:rsidRPr="00977FF2">
        <w:rPr>
          <w:b w:val="0"/>
          <w:sz w:val="24"/>
          <w:szCs w:val="24"/>
        </w:rPr>
        <w:t>пст</w:t>
      </w:r>
      <w:proofErr w:type="spellEnd"/>
      <w:r w:rsidRPr="00977FF2">
        <w:rPr>
          <w:b w:val="0"/>
          <w:sz w:val="24"/>
          <w:szCs w:val="24"/>
        </w:rPr>
        <w:t xml:space="preserve">. </w:t>
      </w:r>
      <w:proofErr w:type="spellStart"/>
      <w:r w:rsidRPr="00977FF2">
        <w:rPr>
          <w:b w:val="0"/>
          <w:sz w:val="24"/>
          <w:szCs w:val="24"/>
        </w:rPr>
        <w:t>Казлук</w:t>
      </w:r>
      <w:proofErr w:type="spellEnd"/>
    </w:p>
    <w:p w:rsidR="000449B7" w:rsidRPr="00977FF2" w:rsidRDefault="000449B7" w:rsidP="0055115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977FF2">
        <w:rPr>
          <w:b w:val="0"/>
          <w:sz w:val="24"/>
          <w:szCs w:val="24"/>
        </w:rPr>
        <w:t xml:space="preserve">№ </w:t>
      </w:r>
      <w:r w:rsidR="00977FF2" w:rsidRPr="00977FF2">
        <w:rPr>
          <w:b w:val="0"/>
          <w:sz w:val="24"/>
          <w:szCs w:val="24"/>
        </w:rPr>
        <w:t xml:space="preserve"> 47 </w:t>
      </w:r>
      <w:r w:rsidRPr="00977FF2">
        <w:rPr>
          <w:b w:val="0"/>
          <w:sz w:val="24"/>
          <w:szCs w:val="24"/>
        </w:rPr>
        <w:t>от 11.06.2020 г.</w:t>
      </w:r>
    </w:p>
    <w:p w:rsidR="00977FF2" w:rsidRDefault="00977FF2" w:rsidP="00977FF2"/>
    <w:p w:rsidR="00977FF2" w:rsidRPr="00977FF2" w:rsidRDefault="00977FF2" w:rsidP="00977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FF2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977FF2" w:rsidRPr="00977FF2" w:rsidRDefault="00977FF2" w:rsidP="00977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FF2">
        <w:rPr>
          <w:rFonts w:ascii="Times New Roman" w:hAnsi="Times New Roman" w:cs="Times New Roman"/>
          <w:b/>
          <w:sz w:val="24"/>
          <w:szCs w:val="24"/>
        </w:rPr>
        <w:t>«Химия» 10-11 классы (базовый уровень)</w:t>
      </w:r>
    </w:p>
    <w:p w:rsidR="000449B7" w:rsidRPr="00551157" w:rsidRDefault="000449B7" w:rsidP="00551157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551157" w:rsidRDefault="000449B7" w:rsidP="00551157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551157">
        <w:rPr>
          <w:b w:val="0"/>
          <w:sz w:val="24"/>
          <w:szCs w:val="24"/>
        </w:rPr>
        <w:t>Содержание</w:t>
      </w:r>
    </w:p>
    <w:p w:rsidR="000449B7" w:rsidRPr="00551157" w:rsidRDefault="000449B7" w:rsidP="0055115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55115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F70C23" w:rsidRPr="0055115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551157" w:rsidRDefault="000449B7" w:rsidP="0055115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55115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</w:t>
      </w:r>
    </w:p>
    <w:p w:rsidR="000449B7" w:rsidRPr="00551157" w:rsidRDefault="000449B7" w:rsidP="0055115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551157" w:rsidRDefault="000449B7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551157" w:rsidRDefault="000449B7" w:rsidP="00551157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551157">
        <w:rPr>
          <w:sz w:val="24"/>
          <w:szCs w:val="24"/>
        </w:rPr>
        <w:t>Планируемыерезультаты</w:t>
      </w:r>
      <w:r w:rsidRPr="00551157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EE69D3" w:rsidRPr="00551157">
        <w:rPr>
          <w:sz w:val="24"/>
          <w:szCs w:val="24"/>
          <w:u w:color="222222"/>
          <w:bdr w:val="nil"/>
          <w:shd w:val="clear" w:color="auto" w:fill="FFFFFF"/>
        </w:rPr>
        <w:t>учеб</w:t>
      </w:r>
      <w:r w:rsidR="00D3280E" w:rsidRPr="00551157">
        <w:rPr>
          <w:sz w:val="24"/>
          <w:szCs w:val="24"/>
          <w:u w:color="222222"/>
          <w:bdr w:val="nil"/>
          <w:shd w:val="clear" w:color="auto" w:fill="FFFFFF"/>
        </w:rPr>
        <w:t>ного</w:t>
      </w:r>
      <w:r w:rsidR="00EE69D3" w:rsidRPr="00551157">
        <w:rPr>
          <w:sz w:val="24"/>
          <w:szCs w:val="24"/>
          <w:u w:color="222222"/>
          <w:bdr w:val="nil"/>
          <w:shd w:val="clear" w:color="auto" w:fill="FFFFFF"/>
        </w:rPr>
        <w:t xml:space="preserve"> предмета</w:t>
      </w:r>
      <w:r w:rsidRPr="00551157">
        <w:rPr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6D4EAB" w:rsidRPr="00551157">
        <w:rPr>
          <w:sz w:val="24"/>
          <w:szCs w:val="24"/>
          <w:u w:color="222222"/>
          <w:bdr w:val="nil"/>
          <w:shd w:val="clear" w:color="auto" w:fill="FFFFFF"/>
        </w:rPr>
        <w:t>Химия»</w:t>
      </w:r>
    </w:p>
    <w:p w:rsidR="000449B7" w:rsidRPr="00551157" w:rsidRDefault="000449B7" w:rsidP="00551157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551157">
        <w:rPr>
          <w:b w:val="0"/>
          <w:sz w:val="24"/>
          <w:szCs w:val="24"/>
        </w:rPr>
        <w:t xml:space="preserve"> Программа </w:t>
      </w:r>
      <w:r w:rsidR="00F70C23" w:rsidRPr="00551157">
        <w:rPr>
          <w:b w:val="0"/>
          <w:sz w:val="24"/>
          <w:szCs w:val="24"/>
        </w:rPr>
        <w:t>учебного предмета</w:t>
      </w:r>
      <w:r w:rsidRPr="00551157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6D4EAB" w:rsidRPr="00551157">
        <w:rPr>
          <w:b w:val="0"/>
          <w:sz w:val="24"/>
          <w:szCs w:val="24"/>
          <w:u w:color="222222"/>
          <w:bdr w:val="nil"/>
          <w:shd w:val="clear" w:color="auto" w:fill="FFFFFF"/>
        </w:rPr>
        <w:t>Химия</w:t>
      </w:r>
      <w:r w:rsidRPr="00551157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551157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551157" w:rsidRDefault="000449B7" w:rsidP="00551157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551157">
        <w:rPr>
          <w:b w:val="0"/>
          <w:sz w:val="24"/>
          <w:szCs w:val="24"/>
          <w:u w:val="single"/>
        </w:rPr>
        <w:t>Личностны</w:t>
      </w:r>
      <w:r w:rsidR="00DD4012" w:rsidRPr="00551157">
        <w:rPr>
          <w:sz w:val="24"/>
          <w:szCs w:val="24"/>
          <w:u w:val="single"/>
        </w:rPr>
        <w:t>х</w:t>
      </w:r>
      <w:r w:rsidR="00DD4012" w:rsidRPr="00551157">
        <w:rPr>
          <w:b w:val="0"/>
          <w:sz w:val="24"/>
          <w:szCs w:val="24"/>
          <w:u w:val="single"/>
        </w:rPr>
        <w:t xml:space="preserve"> результатов, которые </w:t>
      </w:r>
      <w:r w:rsidRPr="00551157">
        <w:rPr>
          <w:b w:val="0"/>
          <w:sz w:val="24"/>
          <w:szCs w:val="24"/>
          <w:u w:val="single"/>
        </w:rPr>
        <w:t>отражают</w:t>
      </w:r>
      <w:r w:rsidRPr="00551157">
        <w:rPr>
          <w:b w:val="0"/>
          <w:sz w:val="24"/>
          <w:szCs w:val="24"/>
        </w:rPr>
        <w:t>: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57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57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55115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5511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proofErr w:type="gramStart"/>
      <w:r w:rsidRPr="00551157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551157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proofErr w:type="gramStart"/>
      <w:r w:rsidRPr="00551157">
        <w:rPr>
          <w:sz w:val="24"/>
          <w:szCs w:val="24"/>
        </w:rPr>
        <w:t xml:space="preserve">признание </w:t>
      </w:r>
      <w:proofErr w:type="spellStart"/>
      <w:r w:rsidRPr="00551157">
        <w:rPr>
          <w:sz w:val="24"/>
          <w:szCs w:val="24"/>
        </w:rPr>
        <w:t>неотчуждаемости</w:t>
      </w:r>
      <w:proofErr w:type="spellEnd"/>
      <w:r w:rsidRPr="00551157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proofErr w:type="spellStart"/>
      <w:r w:rsidRPr="00551157">
        <w:rPr>
          <w:sz w:val="24"/>
          <w:szCs w:val="24"/>
        </w:rPr>
        <w:t>интериоризация</w:t>
      </w:r>
      <w:proofErr w:type="spellEnd"/>
      <w:r w:rsidRPr="00551157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готовность </w:t>
      </w:r>
      <w:proofErr w:type="gramStart"/>
      <w:r w:rsidRPr="00551157">
        <w:rPr>
          <w:sz w:val="24"/>
          <w:szCs w:val="24"/>
        </w:rPr>
        <w:t>обучающихся</w:t>
      </w:r>
      <w:proofErr w:type="gramEnd"/>
      <w:r w:rsidRPr="00551157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5511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proofErr w:type="gramStart"/>
      <w:r w:rsidRPr="00551157">
        <w:rPr>
          <w:sz w:val="24"/>
          <w:szCs w:val="24"/>
        </w:rPr>
        <w:t>эстетическое</w:t>
      </w:r>
      <w:proofErr w:type="gramEnd"/>
      <w:r w:rsidRPr="00551157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55115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положительный образ семьи, </w:t>
      </w:r>
      <w:proofErr w:type="spellStart"/>
      <w:r w:rsidRPr="00551157">
        <w:rPr>
          <w:sz w:val="24"/>
          <w:szCs w:val="24"/>
        </w:rPr>
        <w:t>родительства</w:t>
      </w:r>
      <w:proofErr w:type="spellEnd"/>
      <w:r w:rsidRPr="00551157">
        <w:rPr>
          <w:sz w:val="24"/>
          <w:szCs w:val="24"/>
        </w:rPr>
        <w:t xml:space="preserve"> (отцовства и материнства), </w:t>
      </w:r>
      <w:proofErr w:type="spellStart"/>
      <w:r w:rsidRPr="00551157">
        <w:rPr>
          <w:sz w:val="24"/>
          <w:szCs w:val="24"/>
        </w:rPr>
        <w:t>интериоризация</w:t>
      </w:r>
      <w:proofErr w:type="spellEnd"/>
      <w:r w:rsidRPr="00551157">
        <w:rPr>
          <w:sz w:val="24"/>
          <w:szCs w:val="24"/>
        </w:rPr>
        <w:t xml:space="preserve"> традиционных семейных ценностей. 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55115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55115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551157">
        <w:rPr>
          <w:sz w:val="24"/>
          <w:szCs w:val="24"/>
        </w:rPr>
        <w:t>обучающихся</w:t>
      </w:r>
      <w:proofErr w:type="gramEnd"/>
      <w:r w:rsidRPr="00551157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</w:t>
      </w:r>
      <w:r w:rsidR="006D4EAB" w:rsidRPr="00551157">
        <w:rPr>
          <w:sz w:val="24"/>
          <w:szCs w:val="24"/>
        </w:rPr>
        <w:t>.</w:t>
      </w:r>
    </w:p>
    <w:p w:rsidR="006D4EAB" w:rsidRPr="00551157" w:rsidRDefault="006D4EAB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А также:</w:t>
      </w:r>
    </w:p>
    <w:p w:rsidR="006D4EAB" w:rsidRPr="00551157" w:rsidRDefault="006D4EAB" w:rsidP="00551157">
      <w:pPr>
        <w:pStyle w:val="Default"/>
        <w:numPr>
          <w:ilvl w:val="0"/>
          <w:numId w:val="21"/>
        </w:numPr>
        <w:spacing w:line="276" w:lineRule="auto"/>
        <w:ind w:left="0" w:firstLine="360"/>
        <w:jc w:val="both"/>
      </w:pPr>
      <w:r w:rsidRPr="00551157">
        <w:t xml:space="preserve">сформировано положительное отношение к химии, что обусловливает мотивацию к учебной деятельности в выбранной сфере; </w:t>
      </w:r>
    </w:p>
    <w:p w:rsidR="006D4EAB" w:rsidRPr="00551157" w:rsidRDefault="006D4EAB" w:rsidP="00551157">
      <w:pPr>
        <w:pStyle w:val="Default"/>
        <w:numPr>
          <w:ilvl w:val="0"/>
          <w:numId w:val="21"/>
        </w:numPr>
        <w:spacing w:line="276" w:lineRule="auto"/>
        <w:ind w:left="0" w:firstLine="360"/>
        <w:jc w:val="both"/>
      </w:pPr>
      <w:r w:rsidRPr="00551157">
        <w:t>сформированы умения решать проблемы поискового и творческого характера;</w:t>
      </w:r>
    </w:p>
    <w:p w:rsidR="006D4EAB" w:rsidRPr="00551157" w:rsidRDefault="006D4EAB" w:rsidP="00551157">
      <w:pPr>
        <w:pStyle w:val="Default"/>
        <w:numPr>
          <w:ilvl w:val="0"/>
          <w:numId w:val="21"/>
        </w:numPr>
        <w:spacing w:line="276" w:lineRule="auto"/>
        <w:ind w:left="0" w:firstLine="360"/>
        <w:jc w:val="both"/>
        <w:rPr>
          <w:color w:val="auto"/>
        </w:rPr>
      </w:pPr>
      <w:r w:rsidRPr="00551157">
        <w:rPr>
          <w:color w:val="auto"/>
        </w:rPr>
        <w:t xml:space="preserve">сформированы умения проводить самоанализ и осуществлять самоконтроль и самооценку на основе критериев успешности; </w:t>
      </w:r>
    </w:p>
    <w:p w:rsidR="006D4EAB" w:rsidRPr="00551157" w:rsidRDefault="006D4EAB" w:rsidP="00551157">
      <w:pPr>
        <w:pStyle w:val="Default"/>
        <w:numPr>
          <w:ilvl w:val="0"/>
          <w:numId w:val="21"/>
        </w:numPr>
        <w:spacing w:line="276" w:lineRule="auto"/>
        <w:ind w:left="0" w:firstLine="360"/>
        <w:jc w:val="both"/>
        <w:rPr>
          <w:color w:val="auto"/>
        </w:rPr>
      </w:pPr>
      <w:r w:rsidRPr="00551157">
        <w:rPr>
          <w:color w:val="auto"/>
        </w:rPr>
        <w:t xml:space="preserve">сформирована готовность следовать нормам </w:t>
      </w:r>
      <w:proofErr w:type="spellStart"/>
      <w:r w:rsidRPr="00551157">
        <w:rPr>
          <w:color w:val="auto"/>
        </w:rPr>
        <w:t>природ</w:t>
      </w:r>
      <w:proofErr w:type="gramStart"/>
      <w:r w:rsidRPr="00551157">
        <w:rPr>
          <w:color w:val="auto"/>
        </w:rPr>
        <w:t>о</w:t>
      </w:r>
      <w:proofErr w:type="spellEnd"/>
      <w:r w:rsidRPr="00551157">
        <w:rPr>
          <w:color w:val="auto"/>
        </w:rPr>
        <w:t>-</w:t>
      </w:r>
      <w:proofErr w:type="gramEnd"/>
      <w:r w:rsidRPr="00551157">
        <w:rPr>
          <w:color w:val="auto"/>
        </w:rPr>
        <w:t xml:space="preserve"> и </w:t>
      </w:r>
      <w:proofErr w:type="spellStart"/>
      <w:r w:rsidRPr="00551157">
        <w:rPr>
          <w:color w:val="auto"/>
        </w:rPr>
        <w:t>здоровьесберегающего</w:t>
      </w:r>
      <w:proofErr w:type="spellEnd"/>
      <w:r w:rsidRPr="00551157">
        <w:rPr>
          <w:color w:val="auto"/>
        </w:rPr>
        <w:t xml:space="preserve"> поведения;</w:t>
      </w:r>
    </w:p>
    <w:p w:rsidR="006D4EAB" w:rsidRPr="00551157" w:rsidRDefault="006D4EAB" w:rsidP="00551157">
      <w:pPr>
        <w:pStyle w:val="Default"/>
        <w:numPr>
          <w:ilvl w:val="0"/>
          <w:numId w:val="21"/>
        </w:numPr>
        <w:spacing w:line="276" w:lineRule="auto"/>
        <w:ind w:left="0" w:firstLine="360"/>
        <w:jc w:val="both"/>
        <w:rPr>
          <w:color w:val="auto"/>
        </w:rPr>
      </w:pPr>
      <w:r w:rsidRPr="00551157">
        <w:rPr>
          <w:color w:val="auto"/>
        </w:rPr>
        <w:t xml:space="preserve">сформированы навыки проявления познавательной инициативы в учебном сотрудничестве. </w:t>
      </w:r>
    </w:p>
    <w:p w:rsidR="006D4EAB" w:rsidRPr="00551157" w:rsidRDefault="006D4EAB" w:rsidP="00551157">
      <w:pPr>
        <w:pStyle w:val="Default"/>
        <w:spacing w:line="276" w:lineRule="auto"/>
        <w:ind w:firstLine="709"/>
        <w:jc w:val="both"/>
        <w:rPr>
          <w:color w:val="auto"/>
        </w:rPr>
      </w:pPr>
      <w:proofErr w:type="gramStart"/>
      <w:r w:rsidRPr="00551157">
        <w:rPr>
          <w:i/>
          <w:color w:val="auto"/>
        </w:rPr>
        <w:t>Обучающийся</w:t>
      </w:r>
      <w:proofErr w:type="gramEnd"/>
      <w:r w:rsidRPr="00551157">
        <w:rPr>
          <w:i/>
          <w:color w:val="auto"/>
        </w:rPr>
        <w:t xml:space="preserve"> получит возможность для формирования: </w:t>
      </w:r>
      <w:r w:rsidRPr="00551157">
        <w:rPr>
          <w:color w:val="auto"/>
        </w:rPr>
        <w:t xml:space="preserve">сознательного отношения к непрерывному образованию как условию успешной профессиональной и общественной деятельности. 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551157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51157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lastRenderedPageBreak/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551157" w:rsidRDefault="000449B7" w:rsidP="005511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115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551157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551157" w:rsidRDefault="000449B7" w:rsidP="0055115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551157" w:rsidRDefault="000449B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551157" w:rsidRDefault="000449B7" w:rsidP="00551157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157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551157" w:rsidRDefault="000449B7" w:rsidP="0055115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551157">
        <w:rPr>
          <w:sz w:val="24"/>
          <w:szCs w:val="24"/>
        </w:rPr>
        <w:t>со</w:t>
      </w:r>
      <w:proofErr w:type="gramEnd"/>
      <w:r w:rsidRPr="00551157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D4EAB" w:rsidRPr="00551157" w:rsidRDefault="000449B7" w:rsidP="00551157">
      <w:pPr>
        <w:pStyle w:val="a0"/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 xml:space="preserve">распознавать </w:t>
      </w:r>
      <w:proofErr w:type="spellStart"/>
      <w:r w:rsidRPr="00551157">
        <w:rPr>
          <w:sz w:val="24"/>
          <w:szCs w:val="24"/>
        </w:rPr>
        <w:t>конфликтогенные</w:t>
      </w:r>
      <w:proofErr w:type="spellEnd"/>
      <w:r w:rsidRPr="00551157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="006D4EAB" w:rsidRPr="00551157">
        <w:rPr>
          <w:sz w:val="24"/>
          <w:szCs w:val="24"/>
        </w:rPr>
        <w:t>, соблюдать правила информационной безопасности</w:t>
      </w:r>
      <w:r w:rsidRPr="00551157">
        <w:rPr>
          <w:sz w:val="24"/>
          <w:szCs w:val="24"/>
        </w:rPr>
        <w:t>.</w:t>
      </w:r>
    </w:p>
    <w:p w:rsidR="000449B7" w:rsidRPr="00551157" w:rsidRDefault="00DD4012" w:rsidP="00551157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551157">
        <w:rPr>
          <w:b w:val="0"/>
          <w:sz w:val="24"/>
          <w:szCs w:val="24"/>
          <w:u w:val="single"/>
        </w:rPr>
        <w:t>1.3.</w:t>
      </w:r>
      <w:r w:rsidR="00F02725" w:rsidRPr="00551157">
        <w:rPr>
          <w:b w:val="0"/>
          <w:sz w:val="24"/>
          <w:szCs w:val="24"/>
          <w:u w:val="single"/>
        </w:rPr>
        <w:t>П</w:t>
      </w:r>
      <w:r w:rsidR="000449B7" w:rsidRPr="00551157">
        <w:rPr>
          <w:b w:val="0"/>
          <w:sz w:val="24"/>
          <w:szCs w:val="24"/>
          <w:u w:val="single"/>
        </w:rPr>
        <w:t>редметны</w:t>
      </w:r>
      <w:r w:rsidR="00F02725" w:rsidRPr="00551157">
        <w:rPr>
          <w:b w:val="0"/>
          <w:sz w:val="24"/>
          <w:szCs w:val="24"/>
          <w:u w:val="single"/>
        </w:rPr>
        <w:t>х</w:t>
      </w:r>
      <w:r w:rsidR="000449B7" w:rsidRPr="00551157">
        <w:rPr>
          <w:b w:val="0"/>
          <w:sz w:val="24"/>
          <w:szCs w:val="24"/>
          <w:u w:val="single"/>
        </w:rPr>
        <w:t xml:space="preserve"> результат</w:t>
      </w:r>
      <w:r w:rsidR="00F02725" w:rsidRPr="00551157">
        <w:rPr>
          <w:b w:val="0"/>
          <w:sz w:val="24"/>
          <w:szCs w:val="24"/>
          <w:u w:val="single"/>
        </w:rPr>
        <w:t>ов</w:t>
      </w:r>
      <w:r w:rsidR="000449B7" w:rsidRPr="00551157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F70C23" w:rsidRPr="00551157">
        <w:rPr>
          <w:b w:val="0"/>
          <w:sz w:val="24"/>
          <w:szCs w:val="24"/>
          <w:u w:val="single"/>
        </w:rPr>
        <w:t>учеб</w:t>
      </w:r>
      <w:r w:rsidR="00D3280E" w:rsidRPr="00551157">
        <w:rPr>
          <w:b w:val="0"/>
          <w:sz w:val="24"/>
          <w:szCs w:val="24"/>
          <w:u w:val="single"/>
        </w:rPr>
        <w:t>но</w:t>
      </w:r>
      <w:r w:rsidR="000449B7" w:rsidRPr="00551157">
        <w:rPr>
          <w:b w:val="0"/>
          <w:sz w:val="24"/>
          <w:szCs w:val="24"/>
          <w:u w:val="single"/>
        </w:rPr>
        <w:t xml:space="preserve">го </w:t>
      </w:r>
      <w:r w:rsidR="00F70C23" w:rsidRPr="00551157">
        <w:rPr>
          <w:b w:val="0"/>
          <w:sz w:val="24"/>
          <w:szCs w:val="24"/>
          <w:u w:val="single"/>
        </w:rPr>
        <w:t>предмет</w:t>
      </w:r>
      <w:r w:rsidR="00D3280E" w:rsidRPr="00551157">
        <w:rPr>
          <w:b w:val="0"/>
          <w:sz w:val="24"/>
          <w:szCs w:val="24"/>
          <w:u w:val="single"/>
        </w:rPr>
        <w:t>а</w:t>
      </w:r>
      <w:r w:rsidR="000449B7" w:rsidRPr="00551157">
        <w:rPr>
          <w:b w:val="0"/>
          <w:sz w:val="24"/>
          <w:szCs w:val="24"/>
          <w:u w:val="single"/>
        </w:rPr>
        <w:t xml:space="preserve"> «</w:t>
      </w:r>
      <w:r w:rsidR="006D4EAB" w:rsidRPr="00551157">
        <w:rPr>
          <w:b w:val="0"/>
          <w:sz w:val="24"/>
          <w:szCs w:val="24"/>
          <w:u w:val="single"/>
        </w:rPr>
        <w:t>Химия</w:t>
      </w:r>
      <w:r w:rsidR="000449B7" w:rsidRPr="00551157">
        <w:rPr>
          <w:b w:val="0"/>
          <w:sz w:val="24"/>
          <w:szCs w:val="24"/>
          <w:u w:val="single"/>
        </w:rPr>
        <w:t>»:</w:t>
      </w:r>
    </w:p>
    <w:p w:rsidR="00551157" w:rsidRPr="00551157" w:rsidRDefault="00551157" w:rsidP="00551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Изучение предметной области "Естественные науки" обеспечивает: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 целостной научной картины мира;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551157" w:rsidRDefault="00551157" w:rsidP="0055115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551157" w:rsidRPr="00551157" w:rsidRDefault="00551157" w:rsidP="0055115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b/>
          <w:iCs/>
          <w:sz w:val="24"/>
          <w:szCs w:val="24"/>
        </w:rPr>
        <w:t>«Химия»</w:t>
      </w: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- требования к предметным результатам освоения базового курса химии отражают: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551157" w:rsidRPr="00551157" w:rsidRDefault="00551157" w:rsidP="00551157">
      <w:pPr>
        <w:numPr>
          <w:ilvl w:val="0"/>
          <w:numId w:val="22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для </w:t>
      </w:r>
      <w:proofErr w:type="gramStart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5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ограниченными возможностями здоровья овладение основными доступными методами научного познания.</w:t>
      </w:r>
    </w:p>
    <w:p w:rsidR="00551157" w:rsidRPr="00551157" w:rsidRDefault="00551157" w:rsidP="0055115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результате изучения учебного предм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ета на базовом уровне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proofErr w:type="gramEnd"/>
      <w:r w:rsidRPr="005511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551157" w:rsidRPr="00551157" w:rsidRDefault="00551157" w:rsidP="00C6173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класс: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раскрывать на примерах положения теории химического строения А.М. Бутлерова;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причины многообразия веществ на основе общих представлений об их составе и строении;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знания о составе, строении и химических свойствах веще</w:t>
      </w:r>
      <w:proofErr w:type="gramStart"/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ств дл</w:t>
      </w:r>
      <w:proofErr w:type="gramEnd"/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я безопасного применения в практической деятельности;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правилами и приемами безопасной работы с химическими веществами и лабораторным оборудованием;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правилами безопасного обращения с едкими, горючими и токсичными веществами, средствами бытовой химии.</w:t>
      </w:r>
    </w:p>
    <w:p w:rsidR="00551157" w:rsidRDefault="00551157" w:rsidP="00C6173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551157" w:rsidRPr="00551157" w:rsidRDefault="00551157" w:rsidP="00C6173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 класс: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демонстрировать на примерах взаимосвязь между химией и другими естественными науками;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раскрывать на примерах положения теории химического строения А.М. Бутлерова;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причины многообразия веществ на основе общих представлений об их составе и строении;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правилами и приемами безопасной работы с химическими веществами и лабораторным оборудованием;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примеры гидролиза солей в повседневной жизни человека;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поиск химической информации по названиям, идентификаторам, структурным формулам веществ;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</w:t>
      </w:r>
      <w:proofErr w:type="gramEnd"/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корректности в целях выявления ошибочных суждений и формирования собственной позиции;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551157" w:rsidRPr="00551157" w:rsidRDefault="00551157" w:rsidP="00C6173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генетическую связь между классами органических веще</w:t>
      </w:r>
      <w:proofErr w:type="gramStart"/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ств дл</w:t>
      </w:r>
      <w:proofErr w:type="gramEnd"/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551157" w:rsidRPr="00551157" w:rsidRDefault="00551157" w:rsidP="00C61732">
      <w:pPr>
        <w:numPr>
          <w:ilvl w:val="0"/>
          <w:numId w:val="23"/>
        </w:numPr>
        <w:suppressAutoHyphens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157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551157" w:rsidRPr="00C61732" w:rsidRDefault="00F02725" w:rsidP="00C61732">
      <w:pPr>
        <w:pStyle w:val="a8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F70C23"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учебн</w:t>
      </w:r>
      <w:r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ого </w:t>
      </w:r>
      <w:r w:rsidR="00F70C23"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предмет</w:t>
      </w:r>
      <w:r w:rsidR="00D3280E"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2F3E54"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6D4EAB"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Химия</w:t>
      </w:r>
      <w:r w:rsidR="002F3E54"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C61732" w:rsidRPr="00C61732" w:rsidRDefault="00C61732" w:rsidP="00C6173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proofErr w:type="gramEnd"/>
    </w:p>
    <w:p w:rsidR="00C61732" w:rsidRPr="00C61732" w:rsidRDefault="00C61732" w:rsidP="00C6173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C61732" w:rsidRPr="00C61732" w:rsidRDefault="00C61732" w:rsidP="00C6173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ФГОС СОО химия может изучаться на базовом и углубленном уровнях.</w:t>
      </w:r>
      <w:proofErr w:type="gramEnd"/>
    </w:p>
    <w:p w:rsidR="00C61732" w:rsidRPr="00C61732" w:rsidRDefault="00C61732" w:rsidP="00C6173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C61732" w:rsidRPr="00C61732" w:rsidRDefault="00C61732" w:rsidP="00C6173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</w:t>
      </w:r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C61732" w:rsidRPr="00C61732" w:rsidRDefault="00C61732" w:rsidP="00C6173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C617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551157" w:rsidRDefault="00551157" w:rsidP="0055115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6D4EAB" w:rsidRPr="00551157" w:rsidRDefault="006D4EAB" w:rsidP="0055115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551157" w:rsidRDefault="006D4EAB" w:rsidP="0055115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Основы органической химии</w:t>
      </w:r>
    </w:p>
    <w:p w:rsidR="00551157" w:rsidRDefault="006D4EAB" w:rsidP="0055115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6D4EAB" w:rsidRPr="00551157" w:rsidRDefault="006D4EAB" w:rsidP="0055115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</w:t>
      </w:r>
      <w:r w:rsidRPr="00551157">
        <w:rPr>
          <w:rFonts w:ascii="Times New Roman" w:hAnsi="Times New Roman" w:cs="Times New Roman"/>
          <w:i/>
          <w:sz w:val="24"/>
          <w:szCs w:val="24"/>
        </w:rPr>
        <w:t>Строение молекулы метана</w:t>
      </w:r>
      <w:r w:rsidRPr="00551157">
        <w:rPr>
          <w:rFonts w:ascii="Times New Roman" w:hAnsi="Times New Roman" w:cs="Times New Roman"/>
          <w:sz w:val="24"/>
          <w:szCs w:val="24"/>
        </w:rPr>
        <w:t xml:space="preserve">. Гомологический ряд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</w:t>
      </w:r>
      <w:r w:rsidRPr="00551157">
        <w:rPr>
          <w:rFonts w:ascii="Times New Roman" w:hAnsi="Times New Roman" w:cs="Times New Roman"/>
          <w:i/>
          <w:sz w:val="24"/>
          <w:szCs w:val="24"/>
        </w:rPr>
        <w:t xml:space="preserve">Понятие о </w:t>
      </w:r>
      <w:proofErr w:type="spellStart"/>
      <w:r w:rsidRPr="00551157">
        <w:rPr>
          <w:rFonts w:ascii="Times New Roman" w:hAnsi="Times New Roman" w:cs="Times New Roman"/>
          <w:i/>
          <w:sz w:val="24"/>
          <w:szCs w:val="24"/>
        </w:rPr>
        <w:t>циклоалканах</w:t>
      </w:r>
      <w:proofErr w:type="spellEnd"/>
      <w:r w:rsidRPr="00551157">
        <w:rPr>
          <w:rFonts w:ascii="Times New Roman" w:hAnsi="Times New Roman" w:cs="Times New Roman"/>
          <w:i/>
          <w:sz w:val="24"/>
          <w:szCs w:val="24"/>
        </w:rPr>
        <w:t>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</w:t>
      </w:r>
      <w:r w:rsidRPr="00551157">
        <w:rPr>
          <w:rFonts w:ascii="Times New Roman" w:hAnsi="Times New Roman" w:cs="Times New Roman"/>
          <w:i/>
          <w:sz w:val="24"/>
          <w:szCs w:val="24"/>
        </w:rPr>
        <w:t xml:space="preserve">Строение молекулы этилена. </w:t>
      </w:r>
      <w:r w:rsidRPr="00551157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551157">
        <w:rPr>
          <w:rFonts w:ascii="Times New Roman" w:hAnsi="Times New Roman" w:cs="Times New Roman"/>
          <w:i/>
          <w:sz w:val="24"/>
          <w:szCs w:val="24"/>
        </w:rPr>
        <w:t>гидрирование</w:t>
      </w:r>
      <w:r w:rsidRPr="00551157">
        <w:rPr>
          <w:rFonts w:ascii="Times New Roman" w:hAnsi="Times New Roman" w:cs="Times New Roman"/>
          <w:sz w:val="24"/>
          <w:szCs w:val="24"/>
        </w:rPr>
        <w:t xml:space="preserve">, гидратация, </w:t>
      </w:r>
      <w:proofErr w:type="spellStart"/>
      <w:r w:rsidRPr="00551157">
        <w:rPr>
          <w:rFonts w:ascii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и каучуки. Понятие об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алкадиенах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</w:t>
      </w:r>
      <w:r w:rsidRPr="00551157">
        <w:rPr>
          <w:rFonts w:ascii="Times New Roman" w:hAnsi="Times New Roman" w:cs="Times New Roman"/>
          <w:i/>
          <w:sz w:val="24"/>
          <w:szCs w:val="24"/>
        </w:rPr>
        <w:t xml:space="preserve">Строение молекулы ацетилена. </w:t>
      </w:r>
      <w:r w:rsidRPr="00551157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551157">
        <w:rPr>
          <w:rFonts w:ascii="Times New Roman" w:hAnsi="Times New Roman" w:cs="Times New Roman"/>
          <w:i/>
          <w:sz w:val="24"/>
          <w:szCs w:val="24"/>
        </w:rPr>
        <w:t>гидрирование</w:t>
      </w:r>
      <w:r w:rsidRPr="00551157">
        <w:rPr>
          <w:rFonts w:ascii="Times New Roman" w:hAnsi="Times New Roman" w:cs="Times New Roman"/>
          <w:sz w:val="24"/>
          <w:szCs w:val="24"/>
        </w:rPr>
        <w:t xml:space="preserve">, гидратация, </w:t>
      </w:r>
      <w:proofErr w:type="spellStart"/>
      <w:r w:rsidRPr="00551157">
        <w:rPr>
          <w:rFonts w:ascii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Арены. Бензол как представитель ароматических углеводородов. </w:t>
      </w:r>
      <w:r w:rsidRPr="00551157">
        <w:rPr>
          <w:rFonts w:ascii="Times New Roman" w:hAnsi="Times New Roman" w:cs="Times New Roman"/>
          <w:i/>
          <w:sz w:val="24"/>
          <w:szCs w:val="24"/>
        </w:rPr>
        <w:t>Строение молекулы бензола.</w:t>
      </w:r>
      <w:r w:rsidRPr="00551157">
        <w:rPr>
          <w:rFonts w:ascii="Times New Roman" w:hAnsi="Times New Roman" w:cs="Times New Roman"/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, реакция с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</w:t>
      </w:r>
      <w:r w:rsidRPr="00551157">
        <w:rPr>
          <w:rFonts w:ascii="Times New Roman" w:hAnsi="Times New Roman" w:cs="Times New Roman"/>
          <w:sz w:val="24"/>
          <w:szCs w:val="24"/>
        </w:rPr>
        <w:lastRenderedPageBreak/>
        <w:t>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Фенол. Строение молекулы фенола. </w:t>
      </w:r>
      <w:r w:rsidRPr="00551157">
        <w:rPr>
          <w:rFonts w:ascii="Times New Roman" w:hAnsi="Times New Roman" w:cs="Times New Roman"/>
          <w:i/>
          <w:sz w:val="24"/>
          <w:szCs w:val="24"/>
        </w:rPr>
        <w:t>Взаимное влияние атомов в молекуле фенола. Химические свойства: взаимодействие с натрием, гидроксидом натрия, бромом.</w:t>
      </w:r>
      <w:r w:rsidRPr="00551157">
        <w:rPr>
          <w:rFonts w:ascii="Times New Roman" w:hAnsi="Times New Roman" w:cs="Times New Roman"/>
          <w:sz w:val="24"/>
          <w:szCs w:val="24"/>
        </w:rPr>
        <w:t xml:space="preserve"> Применение фенола.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Альдегиды.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(формальдегид) и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(ацетальдегид) как представители предельных альдегидов. 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 xml:space="preserve"> Токсичность альдегидов. Применение формальдегида и ацетальдегида.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Мылá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как соли высших карбоновых кислот. Моющие свойства мыла.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. Брожение глюкозы. Сахароза. </w:t>
      </w:r>
      <w:r w:rsidRPr="00551157">
        <w:rPr>
          <w:rFonts w:ascii="Times New Roman" w:hAnsi="Times New Roman" w:cs="Times New Roman"/>
          <w:i/>
          <w:sz w:val="24"/>
          <w:szCs w:val="24"/>
        </w:rPr>
        <w:t>Гидролиз сахарозы.</w:t>
      </w:r>
      <w:r w:rsidRPr="00551157">
        <w:rPr>
          <w:rFonts w:ascii="Times New Roman" w:hAnsi="Times New Roman" w:cs="Times New Roman"/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  <w:r w:rsidRPr="00551157">
        <w:rPr>
          <w:rFonts w:ascii="Times New Roman" w:hAnsi="Times New Roman" w:cs="Times New Roman"/>
          <w:i/>
          <w:sz w:val="24"/>
          <w:szCs w:val="24"/>
        </w:rPr>
        <w:t xml:space="preserve"> Генетическая связь между классами органических соединений. </w:t>
      </w:r>
      <w:r w:rsidRPr="00551157">
        <w:rPr>
          <w:rFonts w:ascii="Times New Roman" w:hAnsi="Times New Roman" w:cs="Times New Roman"/>
          <w:sz w:val="24"/>
          <w:szCs w:val="24"/>
        </w:rPr>
        <w:t>Типы химических реакций в органической химии.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6D4EAB" w:rsidRPr="00551157" w:rsidRDefault="006D4EAB" w:rsidP="00551157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551157">
        <w:rPr>
          <w:rFonts w:ascii="Times New Roman" w:hAnsi="Times New Roman" w:cs="Times New Roman"/>
          <w:i/>
          <w:sz w:val="24"/>
          <w:szCs w:val="24"/>
        </w:rPr>
        <w:t>химический анализ и синтез</w:t>
      </w:r>
      <w:r w:rsidRPr="00551157">
        <w:rPr>
          <w:rFonts w:ascii="Times New Roman" w:hAnsi="Times New Roman" w:cs="Times New Roman"/>
          <w:sz w:val="24"/>
          <w:szCs w:val="24"/>
        </w:rPr>
        <w:t xml:space="preserve"> как методы научного познания.</w:t>
      </w:r>
    </w:p>
    <w:p w:rsidR="006D4EAB" w:rsidRPr="00551157" w:rsidRDefault="006D4EAB" w:rsidP="00551157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551157">
        <w:rPr>
          <w:rFonts w:ascii="Times New Roman" w:hAnsi="Times New Roman" w:cs="Times New Roman"/>
          <w:i/>
          <w:sz w:val="24"/>
          <w:szCs w:val="24"/>
        </w:rPr>
        <w:t>Пищевые добавки. Основы пищевой химии.</w:t>
      </w:r>
    </w:p>
    <w:p w:rsidR="006D4EAB" w:rsidRPr="00551157" w:rsidRDefault="006D4EAB" w:rsidP="00551157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Химия в повседневной жизни. Моющие и чистящие средства. </w:t>
      </w:r>
      <w:r w:rsidRPr="00551157">
        <w:rPr>
          <w:rFonts w:ascii="Times New Roman" w:hAnsi="Times New Roman" w:cs="Times New Roman"/>
          <w:i/>
          <w:sz w:val="24"/>
          <w:szCs w:val="24"/>
        </w:rPr>
        <w:t xml:space="preserve">Средства борьбы с бытовыми насекомыми: репелленты, инсектициды. </w:t>
      </w:r>
      <w:r w:rsidRPr="00551157">
        <w:rPr>
          <w:rFonts w:ascii="Times New Roman" w:hAnsi="Times New Roman" w:cs="Times New Roman"/>
          <w:sz w:val="24"/>
          <w:szCs w:val="24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lastRenderedPageBreak/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bCs/>
          <w:sz w:val="24"/>
          <w:szCs w:val="24"/>
        </w:rPr>
        <w:t xml:space="preserve">№ 1. </w:t>
      </w:r>
      <w:r w:rsidRPr="00551157">
        <w:rPr>
          <w:rFonts w:ascii="Times New Roman" w:hAnsi="Times New Roman" w:cs="Times New Roman"/>
          <w:sz w:val="24"/>
          <w:szCs w:val="24"/>
        </w:rPr>
        <w:t>Изготовление моделей молекул углеводородов и галогенопроизводных.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bCs/>
          <w:sz w:val="24"/>
          <w:szCs w:val="24"/>
        </w:rPr>
        <w:t xml:space="preserve">№2. </w:t>
      </w:r>
      <w:r w:rsidRPr="00551157">
        <w:rPr>
          <w:rFonts w:ascii="Times New Roman" w:hAnsi="Times New Roman" w:cs="Times New Roman"/>
          <w:sz w:val="24"/>
          <w:szCs w:val="24"/>
        </w:rPr>
        <w:t>Растворение глицерина в воде. Реакция глицерина с гидроксидом мед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П).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bCs/>
          <w:sz w:val="24"/>
          <w:szCs w:val="24"/>
        </w:rPr>
        <w:t xml:space="preserve">№3.  </w:t>
      </w:r>
      <w:r w:rsidRPr="00551157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окислением этанола. Окисление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П).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157">
        <w:rPr>
          <w:rFonts w:ascii="Times New Roman" w:hAnsi="Times New Roman" w:cs="Times New Roman"/>
          <w:bCs/>
          <w:sz w:val="24"/>
          <w:szCs w:val="24"/>
        </w:rPr>
        <w:t xml:space="preserve">№ 4. </w:t>
      </w:r>
      <w:r w:rsidRPr="00551157">
        <w:rPr>
          <w:rFonts w:ascii="Times New Roman" w:hAnsi="Times New Roman" w:cs="Times New Roman"/>
          <w:sz w:val="24"/>
          <w:szCs w:val="24"/>
        </w:rPr>
        <w:t>Растворимость жиров, доказа</w:t>
      </w:r>
      <w:r w:rsidRPr="00551157">
        <w:rPr>
          <w:rFonts w:ascii="Times New Roman" w:hAnsi="Times New Roman" w:cs="Times New Roman"/>
          <w:sz w:val="24"/>
          <w:szCs w:val="24"/>
        </w:rPr>
        <w:softHyphen/>
        <w:t>тельство их непредельного характера, омыление жиров.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№5. Сравнение свойств мыла и синтетических моющих средств.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bCs/>
          <w:sz w:val="24"/>
          <w:szCs w:val="24"/>
        </w:rPr>
        <w:t xml:space="preserve">№6. </w:t>
      </w:r>
      <w:r w:rsidRPr="00551157">
        <w:rPr>
          <w:rFonts w:ascii="Times New Roman" w:hAnsi="Times New Roman" w:cs="Times New Roman"/>
          <w:sz w:val="24"/>
          <w:szCs w:val="24"/>
        </w:rPr>
        <w:t>Взаимодействие глюкозы с гид</w:t>
      </w:r>
      <w:r w:rsidRPr="00551157">
        <w:rPr>
          <w:rFonts w:ascii="Times New Roman" w:hAnsi="Times New Roman" w:cs="Times New Roman"/>
          <w:sz w:val="24"/>
          <w:szCs w:val="24"/>
        </w:rPr>
        <w:softHyphen/>
        <w:t>роксидом мед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П). Взаимодействие глюкозы с аммиачным раствором оксида серебра(1).  Взаимодействие сахарозы с гидроксидом кальция.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№ 7. Взаимодействие крахмала с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>. Гидролиз крахмала.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№. 8. Цветные реакции на белки (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ксантопротеиновая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551157">
        <w:rPr>
          <w:rFonts w:ascii="Times New Roman" w:hAnsi="Times New Roman" w:cs="Times New Roman"/>
          <w:sz w:val="24"/>
          <w:szCs w:val="24"/>
        </w:rPr>
        <w:t>).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№1. Получение этилена и изучение его свойств.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№2. Синтез сложного эфира.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№3. Решение экспериментальных задач на распознавание органических веществ</w:t>
      </w:r>
      <w:r w:rsidR="00551157">
        <w:rPr>
          <w:rFonts w:ascii="Times New Roman" w:hAnsi="Times New Roman" w:cs="Times New Roman"/>
          <w:sz w:val="24"/>
          <w:szCs w:val="24"/>
        </w:rPr>
        <w:t>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№4.Решение экспериментальных задач на получение и распознавание органических веществ.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551157">
        <w:rPr>
          <w:sz w:val="24"/>
          <w:szCs w:val="24"/>
        </w:rPr>
        <w:t>№5. Решение экспериментальных задач по теме «Генетическая связь между классами органических соединений».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AB" w:rsidRPr="00551157" w:rsidRDefault="006D4EAB" w:rsidP="005511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b/>
          <w:sz w:val="24"/>
          <w:szCs w:val="24"/>
        </w:rPr>
        <w:t>Типы расчетных задач: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4EAB" w:rsidRPr="00551157" w:rsidRDefault="006D4EAB" w:rsidP="0055115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D4EAB" w:rsidRPr="00551157" w:rsidRDefault="006D4EAB" w:rsidP="0055115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Строение вещества. Современная модель строения атома. Электронная конфигурация атома. </w:t>
      </w:r>
      <w:r w:rsidRPr="00551157">
        <w:rPr>
          <w:rFonts w:ascii="Times New Roman" w:hAnsi="Times New Roman" w:cs="Times New Roman"/>
          <w:i/>
          <w:sz w:val="24"/>
          <w:szCs w:val="24"/>
        </w:rPr>
        <w:t>Основное и возбужденные состояния атомов.</w:t>
      </w:r>
      <w:r w:rsidRPr="00551157">
        <w:rPr>
          <w:rFonts w:ascii="Times New Roman" w:hAnsi="Times New Roman" w:cs="Times New Roman"/>
          <w:sz w:val="24"/>
          <w:szCs w:val="24"/>
        </w:rPr>
        <w:t xml:space="preserve">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химической связи (ковалентная, ионная, металлическая, водородная) и механизмы ее образования. </w:t>
      </w:r>
      <w:r w:rsidRPr="00551157">
        <w:rPr>
          <w:rFonts w:ascii="Times New Roman" w:hAnsi="Times New Roman" w:cs="Times New Roman"/>
          <w:i/>
          <w:sz w:val="24"/>
          <w:szCs w:val="24"/>
        </w:rPr>
        <w:t>Кристаллические и аморфные вещества. Типы кристаллических решеток (</w:t>
      </w:r>
      <w:proofErr w:type="gramStart"/>
      <w:r w:rsidRPr="00551157">
        <w:rPr>
          <w:rFonts w:ascii="Times New Roman" w:hAnsi="Times New Roman" w:cs="Times New Roman"/>
          <w:i/>
          <w:sz w:val="24"/>
          <w:szCs w:val="24"/>
        </w:rPr>
        <w:t>атомная</w:t>
      </w:r>
      <w:proofErr w:type="gramEnd"/>
      <w:r w:rsidRPr="00551157">
        <w:rPr>
          <w:rFonts w:ascii="Times New Roman" w:hAnsi="Times New Roman" w:cs="Times New Roman"/>
          <w:i/>
          <w:sz w:val="24"/>
          <w:szCs w:val="24"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 w:rsidRPr="00551157">
        <w:rPr>
          <w:rFonts w:ascii="Times New Roman" w:hAnsi="Times New Roman" w:cs="Times New Roman"/>
          <w:sz w:val="24"/>
          <w:szCs w:val="24"/>
        </w:rPr>
        <w:t>Причины многообразия веществ.</w:t>
      </w:r>
    </w:p>
    <w:p w:rsid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551157">
        <w:rPr>
          <w:rFonts w:ascii="Times New Roman" w:hAnsi="Times New Roman" w:cs="Times New Roman"/>
          <w:i/>
          <w:sz w:val="24"/>
          <w:szCs w:val="24"/>
        </w:rPr>
        <w:t xml:space="preserve">Дисперсные системы. Понятие о коллоидах (золи, гели). Истинные </w:t>
      </w:r>
      <w:r w:rsidRPr="005511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растворы. </w:t>
      </w:r>
      <w:r w:rsidRPr="00551157">
        <w:rPr>
          <w:rFonts w:ascii="Times New Roman" w:hAnsi="Times New Roman" w:cs="Times New Roman"/>
          <w:sz w:val="24"/>
          <w:szCs w:val="24"/>
        </w:rPr>
        <w:t xml:space="preserve">Реакции в растворах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электролитов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.</w:t>
      </w:r>
      <w:r w:rsidRPr="0055115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51157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</w:t>
      </w:r>
      <w:proofErr w:type="spellStart"/>
      <w:r w:rsidRPr="00551157">
        <w:rPr>
          <w:rFonts w:ascii="Times New Roman" w:hAnsi="Times New Roman" w:cs="Times New Roman"/>
          <w:sz w:val="24"/>
          <w:szCs w:val="24"/>
        </w:rPr>
        <w:t>процессах.Окислительно-восстановительные</w:t>
      </w:r>
      <w:proofErr w:type="spellEnd"/>
      <w:r w:rsidRPr="00551157">
        <w:rPr>
          <w:rFonts w:ascii="Times New Roman" w:hAnsi="Times New Roman" w:cs="Times New Roman"/>
          <w:sz w:val="24"/>
          <w:szCs w:val="24"/>
        </w:rPr>
        <w:t xml:space="preserve"> реакции в природе, производственных процессах и жизнедеятельности организмов. 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 xml:space="preserve"> Коррозия металлов: виды коррозии, способы защиты металлов от коррозии. </w:t>
      </w:r>
      <w:r w:rsidRPr="00551157">
        <w:rPr>
          <w:rFonts w:ascii="Times New Roman" w:hAnsi="Times New Roman" w:cs="Times New Roman"/>
          <w:i/>
          <w:sz w:val="24"/>
          <w:szCs w:val="24"/>
        </w:rPr>
        <w:t>Электролиз растворов и расплавов. Применение электролиза в промышленности.</w:t>
      </w:r>
    </w:p>
    <w:p w:rsidR="006D4EAB" w:rsidRPr="00551157" w:rsidRDefault="006D4EAB" w:rsidP="005511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6D4EAB" w:rsidRPr="00551157" w:rsidRDefault="006D4EAB" w:rsidP="00551157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:rsidR="006D4EAB" w:rsidRPr="00551157" w:rsidRDefault="006D4EAB" w:rsidP="00551157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Химия в строительстве. Цемент. Бетон.Подбор оптимальных строительных материалов в практической деятельности человека.</w:t>
      </w:r>
    </w:p>
    <w:p w:rsidR="006D4EAB" w:rsidRPr="00551157" w:rsidRDefault="006D4EAB" w:rsidP="00551157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№1. Изучение влияния различных факторов на скорость химических реакций.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№2.  Реакц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№3.  Определение реакции среды универсальным индикатором.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 4. Химические свойства металлов и их соединений.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№5. Качественные реакции на карбонат-, нитрат-, сульфа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, фосфат-ионы.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 xml:space="preserve">№6.  Качественные реакции на хлорид, </w:t>
      </w:r>
      <w:proofErr w:type="gramStart"/>
      <w:r w:rsidRPr="00551157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551157">
        <w:rPr>
          <w:rFonts w:ascii="Times New Roman" w:hAnsi="Times New Roman" w:cs="Times New Roman"/>
          <w:sz w:val="24"/>
          <w:szCs w:val="24"/>
        </w:rPr>
        <w:t>торид-, бромид, -иодид-ионы</w:t>
      </w:r>
      <w:r w:rsidR="00551157">
        <w:rPr>
          <w:rFonts w:ascii="Times New Roman" w:hAnsi="Times New Roman" w:cs="Times New Roman"/>
          <w:sz w:val="24"/>
          <w:szCs w:val="24"/>
        </w:rPr>
        <w:t>.</w:t>
      </w: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AB" w:rsidRPr="00551157" w:rsidRDefault="006D4EAB" w:rsidP="00551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№1. Решение экспериментальных задач по теме «Генетическая связь между основными классами неорганических веществ».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57">
        <w:rPr>
          <w:rFonts w:ascii="Times New Roman" w:hAnsi="Times New Roman" w:cs="Times New Roman"/>
          <w:sz w:val="24"/>
          <w:szCs w:val="24"/>
        </w:rPr>
        <w:t>№2. Решение экспериментальных задач на распознавание неорганических веществ.</w:t>
      </w:r>
    </w:p>
    <w:p w:rsidR="006D4EAB" w:rsidRPr="00551157" w:rsidRDefault="006D4EAB" w:rsidP="00551157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EAB" w:rsidRPr="00551157" w:rsidRDefault="006D4EAB" w:rsidP="005511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157">
        <w:rPr>
          <w:rFonts w:ascii="Times New Roman" w:eastAsia="Times New Roman" w:hAnsi="Times New Roman" w:cs="Times New Roman"/>
          <w:b/>
          <w:sz w:val="24"/>
          <w:szCs w:val="24"/>
        </w:rPr>
        <w:t>Типы расчетных задач: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Расчеты массовой доли (массы) химического соединения в смеси.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 xml:space="preserve">Расчеты массовой или объемной доли выхода продукта реакции </w:t>
      </w:r>
      <w:proofErr w:type="gramStart"/>
      <w:r w:rsidRPr="00551157">
        <w:rPr>
          <w:color w:val="auto"/>
          <w:sz w:val="24"/>
          <w:szCs w:val="24"/>
        </w:rPr>
        <w:t>от</w:t>
      </w:r>
      <w:proofErr w:type="gramEnd"/>
      <w:r w:rsidRPr="00551157">
        <w:rPr>
          <w:color w:val="auto"/>
          <w:sz w:val="24"/>
          <w:szCs w:val="24"/>
        </w:rPr>
        <w:t xml:space="preserve"> теоретически возможного.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Расчеты теплового эффекта реакции.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Расчеты объемных отношений газов при химических реакциях.</w:t>
      </w:r>
    </w:p>
    <w:p w:rsidR="006D4EAB" w:rsidRPr="00551157" w:rsidRDefault="006D4EAB" w:rsidP="00551157">
      <w:pPr>
        <w:pStyle w:val="a"/>
        <w:numPr>
          <w:ilvl w:val="0"/>
          <w:numId w:val="0"/>
        </w:numPr>
        <w:spacing w:line="276" w:lineRule="auto"/>
        <w:rPr>
          <w:color w:val="auto"/>
          <w:sz w:val="24"/>
          <w:szCs w:val="24"/>
        </w:rPr>
      </w:pPr>
      <w:r w:rsidRPr="00551157">
        <w:rPr>
          <w:color w:val="auto"/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A15826" w:rsidRPr="00551157" w:rsidRDefault="002F3E54" w:rsidP="0055115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55115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303EA6" w:rsidRPr="00551157" w:rsidRDefault="00303EA6" w:rsidP="00551157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9"/>
        <w:tblW w:w="0" w:type="auto"/>
        <w:tblLook w:val="04A0"/>
      </w:tblPr>
      <w:tblGrid>
        <w:gridCol w:w="8314"/>
        <w:gridCol w:w="2107"/>
      </w:tblGrid>
      <w:tr w:rsidR="00303EA6" w:rsidRPr="00551157" w:rsidTr="002D1CA9">
        <w:tc>
          <w:tcPr>
            <w:tcW w:w="8472" w:type="dxa"/>
          </w:tcPr>
          <w:p w:rsidR="00303EA6" w:rsidRPr="00551157" w:rsidRDefault="00303EA6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303EA6" w:rsidRPr="00551157" w:rsidRDefault="00303EA6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3EA6" w:rsidRPr="00551157" w:rsidTr="002D1CA9">
        <w:tc>
          <w:tcPr>
            <w:tcW w:w="8472" w:type="dxa"/>
          </w:tcPr>
          <w:p w:rsidR="00303EA6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органической химии.</w:t>
            </w: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2126" w:type="dxa"/>
          </w:tcPr>
          <w:p w:rsidR="00303EA6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EA6" w:rsidRPr="00551157" w:rsidTr="002D1CA9">
        <w:tc>
          <w:tcPr>
            <w:tcW w:w="8472" w:type="dxa"/>
          </w:tcPr>
          <w:p w:rsidR="00303EA6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источники.</w:t>
            </w:r>
          </w:p>
        </w:tc>
        <w:tc>
          <w:tcPr>
            <w:tcW w:w="2126" w:type="dxa"/>
          </w:tcPr>
          <w:p w:rsidR="00303EA6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03EA6" w:rsidRPr="00551157" w:rsidRDefault="00303EA6" w:rsidP="00551157">
      <w:pPr>
        <w:pStyle w:val="a8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57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9"/>
        <w:tblW w:w="0" w:type="auto"/>
        <w:tblLook w:val="04A0"/>
      </w:tblPr>
      <w:tblGrid>
        <w:gridCol w:w="8312"/>
        <w:gridCol w:w="2109"/>
      </w:tblGrid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химии. Периодический закон и строение атома.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F1E" w:rsidRPr="00551157" w:rsidTr="002D1CA9">
        <w:tc>
          <w:tcPr>
            <w:tcW w:w="8472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123F1E" w:rsidRPr="00551157" w:rsidRDefault="00123F1E" w:rsidP="00551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03EA6" w:rsidRPr="00551157" w:rsidRDefault="00303EA6" w:rsidP="005511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3EA6" w:rsidRPr="00551157" w:rsidSect="005511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83" w:rsidRDefault="00C77D83" w:rsidP="00F70C23">
      <w:pPr>
        <w:spacing w:after="0" w:line="240" w:lineRule="auto"/>
      </w:pPr>
      <w:r>
        <w:separator/>
      </w:r>
    </w:p>
  </w:endnote>
  <w:endnote w:type="continuationSeparator" w:id="1">
    <w:p w:rsidR="00C77D83" w:rsidRDefault="00C77D83" w:rsidP="00F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83" w:rsidRDefault="00C77D83" w:rsidP="00F70C23">
      <w:pPr>
        <w:spacing w:after="0" w:line="240" w:lineRule="auto"/>
      </w:pPr>
      <w:r>
        <w:separator/>
      </w:r>
    </w:p>
  </w:footnote>
  <w:footnote w:type="continuationSeparator" w:id="1">
    <w:p w:rsidR="00C77D83" w:rsidRDefault="00C77D83" w:rsidP="00F7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6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7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75B4E"/>
    <w:multiLevelType w:val="hybridMultilevel"/>
    <w:tmpl w:val="08FE53C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542916"/>
    <w:multiLevelType w:val="hybridMultilevel"/>
    <w:tmpl w:val="F8708A6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EA216EB"/>
    <w:multiLevelType w:val="hybridMultilevel"/>
    <w:tmpl w:val="BE54101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0"/>
  </w:num>
  <w:num w:numId="5">
    <w:abstractNumId w:val="7"/>
  </w:num>
  <w:num w:numId="6">
    <w:abstractNumId w:val="16"/>
  </w:num>
  <w:num w:numId="7">
    <w:abstractNumId w:val="0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7"/>
  </w:num>
  <w:num w:numId="13">
    <w:abstractNumId w:val="13"/>
  </w:num>
  <w:num w:numId="14">
    <w:abstractNumId w:val="2"/>
  </w:num>
  <w:num w:numId="15">
    <w:abstractNumId w:val="15"/>
  </w:num>
  <w:num w:numId="16">
    <w:abstractNumId w:val="9"/>
    <w:lvlOverride w:ilvl="0">
      <w:startOverride w:val="1"/>
    </w:lvlOverride>
  </w:num>
  <w:num w:numId="17">
    <w:abstractNumId w:val="11"/>
  </w:num>
  <w:num w:numId="18">
    <w:abstractNumId w:val="1"/>
  </w:num>
  <w:num w:numId="19">
    <w:abstractNumId w:val="6"/>
  </w:num>
  <w:num w:numId="20">
    <w:abstractNumId w:val="5"/>
  </w:num>
  <w:num w:numId="21">
    <w:abstractNumId w:val="10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B7"/>
    <w:rsid w:val="000340B7"/>
    <w:rsid w:val="000449B7"/>
    <w:rsid w:val="00044CAC"/>
    <w:rsid w:val="0008506E"/>
    <w:rsid w:val="00102726"/>
    <w:rsid w:val="0010297C"/>
    <w:rsid w:val="00104985"/>
    <w:rsid w:val="00104E75"/>
    <w:rsid w:val="00122C82"/>
    <w:rsid w:val="00123F1E"/>
    <w:rsid w:val="002F3E54"/>
    <w:rsid w:val="00303EA6"/>
    <w:rsid w:val="003C5D45"/>
    <w:rsid w:val="0043126E"/>
    <w:rsid w:val="00457944"/>
    <w:rsid w:val="004959CF"/>
    <w:rsid w:val="00551157"/>
    <w:rsid w:val="006D4EAB"/>
    <w:rsid w:val="006E63E0"/>
    <w:rsid w:val="00706F8A"/>
    <w:rsid w:val="00774F6C"/>
    <w:rsid w:val="00817BA1"/>
    <w:rsid w:val="00883474"/>
    <w:rsid w:val="008A2BB8"/>
    <w:rsid w:val="00933BBF"/>
    <w:rsid w:val="009450F9"/>
    <w:rsid w:val="00977FF2"/>
    <w:rsid w:val="009B2778"/>
    <w:rsid w:val="009D2B59"/>
    <w:rsid w:val="00A15826"/>
    <w:rsid w:val="00C61732"/>
    <w:rsid w:val="00C77D83"/>
    <w:rsid w:val="00D3280E"/>
    <w:rsid w:val="00D42031"/>
    <w:rsid w:val="00DB66C1"/>
    <w:rsid w:val="00DD4012"/>
    <w:rsid w:val="00DD4FDE"/>
    <w:rsid w:val="00E755AD"/>
    <w:rsid w:val="00EE69D3"/>
    <w:rsid w:val="00EF5F9C"/>
    <w:rsid w:val="00F02725"/>
    <w:rsid w:val="00F12736"/>
    <w:rsid w:val="00F15D72"/>
    <w:rsid w:val="00F67329"/>
    <w:rsid w:val="00F70C23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55AD"/>
  </w:style>
  <w:style w:type="paragraph" w:styleId="2">
    <w:name w:val="heading 2"/>
    <w:aliases w:val="h2,H2,Numbered text 3"/>
    <w:basedOn w:val="a3"/>
    <w:next w:val="a3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3"/>
    <w:next w:val="a3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4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4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3"/>
    <w:next w:val="a3"/>
    <w:link w:val="a7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0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3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9">
    <w:name w:val="Table Grid"/>
    <w:basedOn w:val="a5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4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3"/>
    <w:link w:val="ab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a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3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Перечисление"/>
    <w:link w:val="ac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Перечисление Знак"/>
    <w:link w:val="a2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1">
    <w:name w:val="НОМЕРА"/>
    <w:basedOn w:val="aa"/>
    <w:link w:val="ad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d">
    <w:name w:val="НОМЕРА Знак"/>
    <w:link w:val="a1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5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e">
    <w:name w:val="footnote reference"/>
    <w:rsid w:val="00F70C23"/>
    <w:rPr>
      <w:rFonts w:cs="Times New Roman"/>
      <w:vertAlign w:val="superscript"/>
    </w:rPr>
  </w:style>
  <w:style w:type="paragraph" w:styleId="af">
    <w:name w:val="footnote text"/>
    <w:aliases w:val="Знак6,F1"/>
    <w:basedOn w:val="a3"/>
    <w:link w:val="af0"/>
    <w:rsid w:val="00F70C2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4"/>
    <w:link w:val="af"/>
    <w:rsid w:val="00F70C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A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A158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5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3"/>
    <w:uiPriority w:val="1"/>
    <w:qFormat/>
    <w:rsid w:val="00A15826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bidi="ru-RU"/>
    </w:rPr>
  </w:style>
  <w:style w:type="paragraph" w:customStyle="1" w:styleId="a">
    <w:name w:val="Перечень номер"/>
    <w:basedOn w:val="a3"/>
    <w:next w:val="a3"/>
    <w:qFormat/>
    <w:rsid w:val="006D4EAB"/>
    <w:pPr>
      <w:numPr>
        <w:numId w:val="20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3">
    <w:name w:val="No Spacing"/>
    <w:uiPriority w:val="1"/>
    <w:qFormat/>
    <w:rsid w:val="006D4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17</cp:revision>
  <dcterms:created xsi:type="dcterms:W3CDTF">2020-07-09T07:22:00Z</dcterms:created>
  <dcterms:modified xsi:type="dcterms:W3CDTF">2020-07-28T15:06:00Z</dcterms:modified>
</cp:coreProperties>
</file>