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B7" w:rsidRPr="006161B7" w:rsidRDefault="000449B7" w:rsidP="0082023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6161B7">
        <w:rPr>
          <w:b w:val="0"/>
          <w:sz w:val="24"/>
          <w:szCs w:val="24"/>
        </w:rPr>
        <w:t xml:space="preserve">Приложение № </w:t>
      </w:r>
      <w:r w:rsidR="006161B7" w:rsidRPr="006161B7">
        <w:rPr>
          <w:b w:val="0"/>
          <w:sz w:val="24"/>
          <w:szCs w:val="24"/>
        </w:rPr>
        <w:t>22</w:t>
      </w:r>
      <w:r w:rsidRPr="006161B7">
        <w:rPr>
          <w:b w:val="0"/>
          <w:sz w:val="24"/>
          <w:szCs w:val="24"/>
        </w:rPr>
        <w:t xml:space="preserve"> </w:t>
      </w:r>
    </w:p>
    <w:p w:rsidR="000449B7" w:rsidRPr="006161B7" w:rsidRDefault="000449B7" w:rsidP="0082023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6161B7">
        <w:rPr>
          <w:b w:val="0"/>
          <w:sz w:val="24"/>
          <w:szCs w:val="24"/>
        </w:rPr>
        <w:t xml:space="preserve">к ООП СОО МБОУ «СОШ» </w:t>
      </w:r>
      <w:proofErr w:type="spellStart"/>
      <w:r w:rsidRPr="006161B7">
        <w:rPr>
          <w:b w:val="0"/>
          <w:sz w:val="24"/>
          <w:szCs w:val="24"/>
        </w:rPr>
        <w:t>пст</w:t>
      </w:r>
      <w:proofErr w:type="spellEnd"/>
      <w:r w:rsidRPr="006161B7">
        <w:rPr>
          <w:b w:val="0"/>
          <w:sz w:val="24"/>
          <w:szCs w:val="24"/>
        </w:rPr>
        <w:t xml:space="preserve">. </w:t>
      </w:r>
      <w:proofErr w:type="spellStart"/>
      <w:r w:rsidRPr="006161B7">
        <w:rPr>
          <w:b w:val="0"/>
          <w:sz w:val="24"/>
          <w:szCs w:val="24"/>
        </w:rPr>
        <w:t>Казлук</w:t>
      </w:r>
      <w:proofErr w:type="spellEnd"/>
      <w:r w:rsidRPr="006161B7">
        <w:rPr>
          <w:b w:val="0"/>
          <w:sz w:val="24"/>
          <w:szCs w:val="24"/>
        </w:rPr>
        <w:t xml:space="preserve">, </w:t>
      </w:r>
    </w:p>
    <w:p w:rsidR="00457944" w:rsidRPr="006161B7" w:rsidRDefault="000449B7" w:rsidP="0082023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6161B7">
        <w:rPr>
          <w:b w:val="0"/>
          <w:sz w:val="24"/>
          <w:szCs w:val="24"/>
        </w:rPr>
        <w:t>утвержденной</w:t>
      </w:r>
      <w:proofErr w:type="gramEnd"/>
      <w:r w:rsidRPr="006161B7">
        <w:rPr>
          <w:b w:val="0"/>
          <w:sz w:val="24"/>
          <w:szCs w:val="24"/>
        </w:rPr>
        <w:t xml:space="preserve"> приказом МБОУ «СОШ» </w:t>
      </w:r>
      <w:proofErr w:type="spellStart"/>
      <w:r w:rsidRPr="006161B7">
        <w:rPr>
          <w:b w:val="0"/>
          <w:sz w:val="24"/>
          <w:szCs w:val="24"/>
        </w:rPr>
        <w:t>пст</w:t>
      </w:r>
      <w:proofErr w:type="spellEnd"/>
      <w:r w:rsidRPr="006161B7">
        <w:rPr>
          <w:b w:val="0"/>
          <w:sz w:val="24"/>
          <w:szCs w:val="24"/>
        </w:rPr>
        <w:t xml:space="preserve">. </w:t>
      </w:r>
      <w:proofErr w:type="spellStart"/>
      <w:r w:rsidRPr="006161B7">
        <w:rPr>
          <w:b w:val="0"/>
          <w:sz w:val="24"/>
          <w:szCs w:val="24"/>
        </w:rPr>
        <w:t>Казлук</w:t>
      </w:r>
      <w:proofErr w:type="spellEnd"/>
    </w:p>
    <w:p w:rsidR="000449B7" w:rsidRPr="006161B7" w:rsidRDefault="006161B7" w:rsidP="0082023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6161B7">
        <w:rPr>
          <w:b w:val="0"/>
          <w:sz w:val="24"/>
          <w:szCs w:val="24"/>
        </w:rPr>
        <w:t>№ 47</w:t>
      </w:r>
      <w:r w:rsidR="000449B7" w:rsidRPr="006161B7">
        <w:rPr>
          <w:b w:val="0"/>
          <w:sz w:val="24"/>
          <w:szCs w:val="24"/>
        </w:rPr>
        <w:t xml:space="preserve"> от 11.06.2020 г.</w:t>
      </w:r>
    </w:p>
    <w:p w:rsidR="000449B7" w:rsidRDefault="000449B7" w:rsidP="00820237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6161B7" w:rsidRPr="006161B7" w:rsidRDefault="006161B7" w:rsidP="006161B7">
      <w:pPr>
        <w:rPr>
          <w:b/>
        </w:rPr>
      </w:pPr>
    </w:p>
    <w:p w:rsidR="006161B7" w:rsidRPr="006161B7" w:rsidRDefault="006161B7" w:rsidP="00616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B7">
        <w:rPr>
          <w:rFonts w:ascii="Times New Roman" w:hAnsi="Times New Roman" w:cs="Times New Roman"/>
          <w:b/>
          <w:sz w:val="24"/>
          <w:szCs w:val="24"/>
        </w:rPr>
        <w:t xml:space="preserve">Рабочая программа элективного курса </w:t>
      </w:r>
    </w:p>
    <w:p w:rsidR="006161B7" w:rsidRPr="006161B7" w:rsidRDefault="006161B7" w:rsidP="00616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B7">
        <w:rPr>
          <w:rFonts w:ascii="Times New Roman" w:hAnsi="Times New Roman" w:cs="Times New Roman"/>
          <w:b/>
          <w:sz w:val="24"/>
          <w:szCs w:val="24"/>
        </w:rPr>
        <w:t>«История и культура Республики Коми» 10-11 классы (базовый уровень)</w:t>
      </w:r>
    </w:p>
    <w:p w:rsidR="006161B7" w:rsidRPr="006161B7" w:rsidRDefault="006161B7" w:rsidP="006161B7">
      <w:pPr>
        <w:jc w:val="center"/>
      </w:pPr>
    </w:p>
    <w:p w:rsidR="000449B7" w:rsidRPr="00820237" w:rsidRDefault="000449B7" w:rsidP="00820237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820237">
        <w:rPr>
          <w:b w:val="0"/>
          <w:sz w:val="24"/>
          <w:szCs w:val="24"/>
        </w:rPr>
        <w:t>Содержание</w:t>
      </w:r>
    </w:p>
    <w:p w:rsidR="000449B7" w:rsidRPr="00820237" w:rsidRDefault="000449B7" w:rsidP="0082023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82023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D3280E" w:rsidRPr="0082023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820237" w:rsidRDefault="000449B7" w:rsidP="0082023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82023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820237" w:rsidRDefault="000449B7" w:rsidP="0082023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820237" w:rsidRDefault="000449B7" w:rsidP="00820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820237" w:rsidRDefault="000449B7" w:rsidP="00820237">
      <w:pPr>
        <w:pStyle w:val="2"/>
        <w:numPr>
          <w:ilvl w:val="1"/>
          <w:numId w:val="2"/>
        </w:numPr>
        <w:spacing w:line="276" w:lineRule="auto"/>
        <w:ind w:left="0" w:firstLine="360"/>
        <w:rPr>
          <w:sz w:val="24"/>
          <w:szCs w:val="24"/>
          <w:u w:color="222222"/>
          <w:bdr w:val="nil"/>
          <w:shd w:val="clear" w:color="auto" w:fill="FFFFFF"/>
        </w:rPr>
      </w:pPr>
      <w:r w:rsidRPr="00820237">
        <w:rPr>
          <w:sz w:val="24"/>
          <w:szCs w:val="24"/>
        </w:rPr>
        <w:t>Планируемые</w:t>
      </w:r>
      <w:r w:rsidR="00F028B0">
        <w:rPr>
          <w:sz w:val="24"/>
          <w:szCs w:val="24"/>
        </w:rPr>
        <w:t xml:space="preserve"> </w:t>
      </w:r>
      <w:r w:rsidRPr="00820237">
        <w:rPr>
          <w:sz w:val="24"/>
          <w:szCs w:val="24"/>
        </w:rPr>
        <w:t>результаты</w:t>
      </w:r>
      <w:r w:rsidRPr="00820237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proofErr w:type="spellStart"/>
      <w:r w:rsidR="00D3280E" w:rsidRPr="00820237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="00820237">
        <w:rPr>
          <w:sz w:val="24"/>
          <w:szCs w:val="24"/>
          <w:u w:color="222222"/>
          <w:bdr w:val="nil"/>
          <w:shd w:val="clear" w:color="auto" w:fill="FFFFFF"/>
        </w:rPr>
        <w:t>курса</w:t>
      </w:r>
      <w:proofErr w:type="spellEnd"/>
      <w:r w:rsidR="00820237">
        <w:rPr>
          <w:sz w:val="24"/>
          <w:szCs w:val="24"/>
          <w:u w:color="222222"/>
          <w:bdr w:val="nil"/>
          <w:shd w:val="clear" w:color="auto" w:fill="FFFFFF"/>
        </w:rPr>
        <w:t xml:space="preserve"> </w:t>
      </w:r>
      <w:r w:rsidRPr="00820237">
        <w:rPr>
          <w:sz w:val="24"/>
          <w:szCs w:val="24"/>
          <w:u w:color="222222"/>
          <w:bdr w:val="nil"/>
          <w:shd w:val="clear" w:color="auto" w:fill="FFFFFF"/>
        </w:rPr>
        <w:t>«</w:t>
      </w:r>
      <w:r w:rsidR="00170365" w:rsidRPr="00820237">
        <w:rPr>
          <w:sz w:val="24"/>
          <w:szCs w:val="24"/>
          <w:u w:color="222222"/>
          <w:bdr w:val="nil"/>
          <w:shd w:val="clear" w:color="auto" w:fill="FFFFFF"/>
        </w:rPr>
        <w:t>История и культура Республики Коми</w:t>
      </w:r>
      <w:r w:rsidRPr="00820237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820237" w:rsidRDefault="000449B7" w:rsidP="00820237">
      <w:pPr>
        <w:pStyle w:val="2"/>
        <w:spacing w:line="276" w:lineRule="auto"/>
        <w:ind w:firstLine="720"/>
        <w:rPr>
          <w:sz w:val="24"/>
          <w:szCs w:val="24"/>
          <w:u w:color="222222"/>
          <w:bdr w:val="nil"/>
          <w:shd w:val="clear" w:color="auto" w:fill="FFFFFF"/>
        </w:rPr>
      </w:pPr>
      <w:r w:rsidRPr="00820237">
        <w:rPr>
          <w:b w:val="0"/>
          <w:sz w:val="24"/>
          <w:szCs w:val="24"/>
        </w:rPr>
        <w:t xml:space="preserve"> Программа </w:t>
      </w:r>
      <w:r w:rsidR="00D3280E" w:rsidRPr="00820237">
        <w:rPr>
          <w:b w:val="0"/>
          <w:sz w:val="24"/>
          <w:szCs w:val="24"/>
        </w:rPr>
        <w:t>элективного курса</w:t>
      </w:r>
      <w:r w:rsidRPr="00820237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170365" w:rsidRPr="00F028B0">
        <w:rPr>
          <w:b w:val="0"/>
          <w:sz w:val="24"/>
          <w:szCs w:val="24"/>
          <w:u w:color="222222"/>
          <w:bdr w:val="nil"/>
          <w:shd w:val="clear" w:color="auto" w:fill="FFFFFF"/>
        </w:rPr>
        <w:t>История и культура Республики Коми»</w:t>
      </w:r>
      <w:r w:rsidR="00F028B0">
        <w:rPr>
          <w:sz w:val="24"/>
          <w:szCs w:val="24"/>
          <w:u w:color="222222"/>
          <w:bdr w:val="nil"/>
          <w:shd w:val="clear" w:color="auto" w:fill="FFFFFF"/>
        </w:rPr>
        <w:t xml:space="preserve"> </w:t>
      </w:r>
      <w:r w:rsidRPr="00820237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820237" w:rsidRDefault="000449B7" w:rsidP="00820237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820237">
        <w:rPr>
          <w:b w:val="0"/>
          <w:sz w:val="24"/>
          <w:szCs w:val="24"/>
          <w:u w:val="single"/>
        </w:rPr>
        <w:t>Личностны</w:t>
      </w:r>
      <w:r w:rsidR="00DD4012" w:rsidRPr="00820237">
        <w:rPr>
          <w:sz w:val="24"/>
          <w:szCs w:val="24"/>
          <w:u w:val="single"/>
        </w:rPr>
        <w:t>х</w:t>
      </w:r>
      <w:r w:rsidR="00DD4012" w:rsidRPr="00820237">
        <w:rPr>
          <w:b w:val="0"/>
          <w:sz w:val="24"/>
          <w:szCs w:val="24"/>
          <w:u w:val="single"/>
        </w:rPr>
        <w:t xml:space="preserve"> результатов, которые </w:t>
      </w:r>
      <w:r w:rsidRPr="00820237">
        <w:rPr>
          <w:b w:val="0"/>
          <w:sz w:val="24"/>
          <w:szCs w:val="24"/>
          <w:u w:val="single"/>
        </w:rPr>
        <w:t>отражают</w:t>
      </w:r>
      <w:r w:rsidRPr="00820237">
        <w:rPr>
          <w:b w:val="0"/>
          <w:sz w:val="24"/>
          <w:szCs w:val="24"/>
        </w:rPr>
        <w:t>:</w:t>
      </w:r>
      <w:bookmarkStart w:id="3" w:name="_GoBack"/>
      <w:bookmarkEnd w:id="3"/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237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237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82023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820237" w:rsidRDefault="000449B7" w:rsidP="008202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820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proofErr w:type="gramStart"/>
      <w:r w:rsidRPr="00820237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820237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proofErr w:type="gramStart"/>
      <w:r w:rsidRPr="00820237">
        <w:rPr>
          <w:sz w:val="24"/>
          <w:szCs w:val="24"/>
        </w:rPr>
        <w:t xml:space="preserve">признание </w:t>
      </w:r>
      <w:proofErr w:type="spellStart"/>
      <w:r w:rsidRPr="00820237">
        <w:rPr>
          <w:sz w:val="24"/>
          <w:szCs w:val="24"/>
        </w:rPr>
        <w:t>неотчуждаемости</w:t>
      </w:r>
      <w:proofErr w:type="spellEnd"/>
      <w:r w:rsidRPr="00820237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proofErr w:type="spellStart"/>
      <w:r w:rsidRPr="00820237">
        <w:rPr>
          <w:sz w:val="24"/>
          <w:szCs w:val="24"/>
        </w:rPr>
        <w:t>интериоризация</w:t>
      </w:r>
      <w:proofErr w:type="spellEnd"/>
      <w:r w:rsidRPr="00820237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готовность </w:t>
      </w:r>
      <w:proofErr w:type="gramStart"/>
      <w:r w:rsidRPr="00820237">
        <w:rPr>
          <w:sz w:val="24"/>
          <w:szCs w:val="24"/>
        </w:rPr>
        <w:t>обучающихся</w:t>
      </w:r>
      <w:proofErr w:type="gramEnd"/>
      <w:r w:rsidRPr="00820237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820237" w:rsidRDefault="000449B7" w:rsidP="008202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820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proofErr w:type="gramStart"/>
      <w:r w:rsidRPr="00820237">
        <w:rPr>
          <w:sz w:val="24"/>
          <w:szCs w:val="24"/>
        </w:rPr>
        <w:t>эстетическое</w:t>
      </w:r>
      <w:proofErr w:type="gramEnd"/>
      <w:r w:rsidRPr="00820237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82023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положительный образ семьи, </w:t>
      </w:r>
      <w:proofErr w:type="spellStart"/>
      <w:r w:rsidRPr="00820237">
        <w:rPr>
          <w:sz w:val="24"/>
          <w:szCs w:val="24"/>
        </w:rPr>
        <w:t>родительства</w:t>
      </w:r>
      <w:proofErr w:type="spellEnd"/>
      <w:r w:rsidRPr="00820237">
        <w:rPr>
          <w:sz w:val="24"/>
          <w:szCs w:val="24"/>
        </w:rPr>
        <w:t xml:space="preserve"> (отцовства и материнства), </w:t>
      </w:r>
      <w:proofErr w:type="spellStart"/>
      <w:r w:rsidRPr="00820237">
        <w:rPr>
          <w:sz w:val="24"/>
          <w:szCs w:val="24"/>
        </w:rPr>
        <w:t>интериоризация</w:t>
      </w:r>
      <w:proofErr w:type="spellEnd"/>
      <w:r w:rsidRPr="00820237">
        <w:rPr>
          <w:sz w:val="24"/>
          <w:szCs w:val="24"/>
        </w:rPr>
        <w:t xml:space="preserve"> традиционных семейных ценностей. 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82023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82023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820237">
        <w:rPr>
          <w:sz w:val="24"/>
          <w:szCs w:val="24"/>
        </w:rPr>
        <w:t>обучающихся</w:t>
      </w:r>
      <w:proofErr w:type="gramEnd"/>
      <w:r w:rsidRPr="00820237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</w:t>
      </w:r>
      <w:r w:rsidR="00B63D53" w:rsidRPr="00820237">
        <w:rPr>
          <w:sz w:val="24"/>
          <w:szCs w:val="24"/>
        </w:rPr>
        <w:t>, а также:</w:t>
      </w:r>
    </w:p>
    <w:p w:rsidR="00B6654C" w:rsidRPr="00820237" w:rsidRDefault="00B6654C" w:rsidP="00820237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820237">
        <w:rPr>
          <w:sz w:val="24"/>
          <w:szCs w:val="24"/>
          <w:shd w:val="clear" w:color="auto" w:fill="FFFFFF"/>
        </w:rPr>
        <w:t>осознание своей идентичности как гражданина страны, члена этнической  группы,  региональной общности;</w:t>
      </w:r>
    </w:p>
    <w:p w:rsidR="00B6654C" w:rsidRPr="00820237" w:rsidRDefault="00B6654C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формирование у учащихся ярких, эмоционально окрашенных образов исторических эпох; складывание представлений о выдающихся деятелях и ключевых событиях прошлого, знания об историческом опыте человечества важны для понимания школьниками современных общественных процессов;</w:t>
      </w:r>
    </w:p>
    <w:p w:rsidR="00B6654C" w:rsidRPr="00820237" w:rsidRDefault="00B6654C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закрепление умения разделять процессы на этапы и звенья, устанавливать последовательность и длительность исторических событий,  выделять характерные,  существенные черты исторических событий и явлений,  сопоставлять и классифицировать объекты по одному или нескольким предложенным основаниям, критериям;</w:t>
      </w:r>
    </w:p>
    <w:p w:rsidR="00B6654C" w:rsidRPr="00820237" w:rsidRDefault="00B6654C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формирование умения находить адекватные способы решения учебной задачи на основе заданных алгоритмов деятельности, комбинировать их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820237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20237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820237" w:rsidRDefault="000449B7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</w:r>
      <w:r w:rsidR="00B63D53" w:rsidRPr="00820237">
        <w:rPr>
          <w:rFonts w:ascii="Times New Roman" w:hAnsi="Times New Roman" w:cs="Times New Roman"/>
          <w:sz w:val="24"/>
          <w:szCs w:val="24"/>
        </w:rPr>
        <w:t>х задач и средств их достижения,</w:t>
      </w:r>
    </w:p>
    <w:p w:rsidR="00820237" w:rsidRDefault="00B63D53" w:rsidP="00820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а также:</w:t>
      </w:r>
    </w:p>
    <w:p w:rsidR="00820237" w:rsidRPr="00820237" w:rsidRDefault="00B63D53" w:rsidP="00820237">
      <w:pPr>
        <w:pStyle w:val="a7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потенциала </w:t>
      </w:r>
      <w:proofErr w:type="spellStart"/>
      <w:r w:rsidRPr="00820237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20237">
        <w:rPr>
          <w:rFonts w:ascii="Times New Roman" w:hAnsi="Times New Roman" w:cs="Times New Roman"/>
          <w:color w:val="000000"/>
          <w:sz w:val="24"/>
          <w:szCs w:val="24"/>
        </w:rPr>
        <w:t xml:space="preserve"> связей курсов истории  Республики Коми и географии расширит знания учащихся о закономерностях пространственной организации мира, закрепит умение оперировать статистическим и картографическим материалом;</w:t>
      </w:r>
    </w:p>
    <w:p w:rsidR="00820237" w:rsidRPr="00820237" w:rsidRDefault="00B63D53" w:rsidP="00820237">
      <w:pPr>
        <w:pStyle w:val="a7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интегративных связей истории Республики Коми  и предметов образовательных областей «Русский язык и литература», «Родной язык и литература», «Иностранный язык» значительно повысит коммуникативный потенциал процесса обучения, позволит учащимся на более высоком уровне освоить стилистические и образно-выразительные особенности русского языка и родного языка, а также иностранного языка;</w:t>
      </w:r>
    </w:p>
    <w:p w:rsidR="00B63D53" w:rsidRPr="00820237" w:rsidRDefault="00B63D53" w:rsidP="00820237">
      <w:pPr>
        <w:pStyle w:val="a7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>знание учащимися  основ  духовного развития народа коми  расширит их возможности при изучении курсов литературы, истории и мировой художественной культуры, а также духовно-нравственной культуры.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2023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20237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820237" w:rsidRDefault="000449B7" w:rsidP="0082023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820237" w:rsidRDefault="000449B7" w:rsidP="00820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820237" w:rsidRDefault="000449B7" w:rsidP="008202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820237" w:rsidRDefault="000449B7" w:rsidP="008202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820237" w:rsidRDefault="000449B7" w:rsidP="00820237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37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820237" w:rsidRDefault="000449B7" w:rsidP="008202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20237">
        <w:rPr>
          <w:sz w:val="24"/>
          <w:szCs w:val="24"/>
        </w:rPr>
        <w:t>со</w:t>
      </w:r>
      <w:proofErr w:type="gramEnd"/>
      <w:r w:rsidRPr="00820237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820237" w:rsidRDefault="000449B7" w:rsidP="00820237">
      <w:pPr>
        <w:pStyle w:val="a"/>
        <w:spacing w:line="276" w:lineRule="auto"/>
        <w:rPr>
          <w:sz w:val="24"/>
          <w:szCs w:val="24"/>
        </w:rPr>
      </w:pPr>
      <w:r w:rsidRPr="00820237">
        <w:rPr>
          <w:sz w:val="24"/>
          <w:szCs w:val="24"/>
        </w:rPr>
        <w:t xml:space="preserve">распознавать </w:t>
      </w:r>
      <w:proofErr w:type="spellStart"/>
      <w:r w:rsidRPr="00820237">
        <w:rPr>
          <w:sz w:val="24"/>
          <w:szCs w:val="24"/>
        </w:rPr>
        <w:t>конфликтогенные</w:t>
      </w:r>
      <w:proofErr w:type="spellEnd"/>
      <w:r w:rsidRPr="00820237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70365" w:rsidRPr="00820237" w:rsidRDefault="00DD4012" w:rsidP="00820237">
      <w:pPr>
        <w:pStyle w:val="2"/>
        <w:spacing w:line="276" w:lineRule="auto"/>
        <w:rPr>
          <w:b w:val="0"/>
          <w:sz w:val="24"/>
          <w:szCs w:val="24"/>
          <w:u w:val="single"/>
          <w:bdr w:val="nil"/>
          <w:shd w:val="clear" w:color="auto" w:fill="FFFFFF"/>
        </w:rPr>
      </w:pPr>
      <w:bookmarkStart w:id="4" w:name="_Toc434850650"/>
      <w:bookmarkStart w:id="5" w:name="_Toc435412674"/>
      <w:bookmarkStart w:id="6" w:name="_Toc43818107"/>
      <w:r w:rsidRPr="00820237">
        <w:rPr>
          <w:b w:val="0"/>
          <w:sz w:val="24"/>
          <w:szCs w:val="24"/>
          <w:u w:val="single"/>
        </w:rPr>
        <w:t>1.3.</w:t>
      </w:r>
      <w:r w:rsidR="00F02725" w:rsidRPr="00820237">
        <w:rPr>
          <w:b w:val="0"/>
          <w:sz w:val="24"/>
          <w:szCs w:val="24"/>
          <w:u w:val="single"/>
        </w:rPr>
        <w:t>П</w:t>
      </w:r>
      <w:r w:rsidR="000449B7" w:rsidRPr="00820237">
        <w:rPr>
          <w:b w:val="0"/>
          <w:sz w:val="24"/>
          <w:szCs w:val="24"/>
          <w:u w:val="single"/>
        </w:rPr>
        <w:t>редметны</w:t>
      </w:r>
      <w:r w:rsidR="00F02725" w:rsidRPr="00820237">
        <w:rPr>
          <w:b w:val="0"/>
          <w:sz w:val="24"/>
          <w:szCs w:val="24"/>
          <w:u w:val="single"/>
        </w:rPr>
        <w:t>х</w:t>
      </w:r>
      <w:r w:rsidR="000449B7" w:rsidRPr="00820237">
        <w:rPr>
          <w:b w:val="0"/>
          <w:sz w:val="24"/>
          <w:szCs w:val="24"/>
          <w:u w:val="single"/>
        </w:rPr>
        <w:t xml:space="preserve"> результат</w:t>
      </w:r>
      <w:r w:rsidR="00F02725" w:rsidRPr="00820237">
        <w:rPr>
          <w:b w:val="0"/>
          <w:sz w:val="24"/>
          <w:szCs w:val="24"/>
          <w:u w:val="single"/>
        </w:rPr>
        <w:t>ов</w:t>
      </w:r>
      <w:r w:rsidR="000449B7" w:rsidRPr="00820237">
        <w:rPr>
          <w:b w:val="0"/>
          <w:sz w:val="24"/>
          <w:szCs w:val="24"/>
          <w:u w:val="single"/>
        </w:rPr>
        <w:t xml:space="preserve"> освоения </w:t>
      </w:r>
      <w:bookmarkEnd w:id="4"/>
      <w:bookmarkEnd w:id="5"/>
      <w:bookmarkEnd w:id="6"/>
      <w:r w:rsidR="00D3280E" w:rsidRPr="00820237">
        <w:rPr>
          <w:b w:val="0"/>
          <w:sz w:val="24"/>
          <w:szCs w:val="24"/>
          <w:u w:val="single"/>
        </w:rPr>
        <w:t>элективно</w:t>
      </w:r>
      <w:r w:rsidR="000449B7" w:rsidRPr="00820237">
        <w:rPr>
          <w:b w:val="0"/>
          <w:sz w:val="24"/>
          <w:szCs w:val="24"/>
          <w:u w:val="single"/>
        </w:rPr>
        <w:t xml:space="preserve">го </w:t>
      </w:r>
      <w:r w:rsidR="00D3280E" w:rsidRPr="00820237">
        <w:rPr>
          <w:b w:val="0"/>
          <w:sz w:val="24"/>
          <w:szCs w:val="24"/>
          <w:u w:val="single"/>
        </w:rPr>
        <w:t>курса</w:t>
      </w:r>
      <w:r w:rsidR="00170365" w:rsidRPr="00820237">
        <w:rPr>
          <w:b w:val="0"/>
          <w:sz w:val="24"/>
          <w:szCs w:val="24"/>
          <w:u w:val="single"/>
          <w:bdr w:val="nil"/>
          <w:shd w:val="clear" w:color="auto" w:fill="FFFFFF"/>
        </w:rPr>
        <w:t>«История и культура Республики Коми»:</w:t>
      </w:r>
    </w:p>
    <w:p w:rsidR="00820237" w:rsidRDefault="00820237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учащимися основами знаний об историческом пути коми народа, его социальном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духовном и нравственном опыте;</w:t>
      </w:r>
    </w:p>
    <w:p w:rsidR="00820237" w:rsidRDefault="00820237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знакомление учащихся с основными событиями истории региона с древнейших времён до начала 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века, фактами, биографиями наиболее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крупных деятелей этого периода;</w:t>
      </w:r>
    </w:p>
    <w:p w:rsidR="00820237" w:rsidRDefault="00820237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ценностных ориентаций и убеждений учащихся на основе личностного осмыслен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ия опыта исторического развития;</w:t>
      </w:r>
    </w:p>
    <w:p w:rsidR="00820237" w:rsidRDefault="00820237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>оспитание патриотизма и уважения к традициям и культуре Коми края и коми этноса,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других этносов региона;</w:t>
      </w:r>
    </w:p>
    <w:p w:rsidR="00820237" w:rsidRDefault="00820237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63D53" w:rsidRPr="00820237">
        <w:rPr>
          <w:rFonts w:ascii="Times New Roman" w:eastAsia="Calibri" w:hAnsi="Times New Roman" w:cs="Times New Roman"/>
          <w:sz w:val="24"/>
          <w:szCs w:val="24"/>
          <w:lang w:eastAsia="en-US"/>
        </w:rPr>
        <w:t>знакомление учащихся с основными событиями истории региона XX века, фактами, биографиями наиболее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крупных деятелей этого периода;</w:t>
      </w:r>
    </w:p>
    <w:p w:rsidR="00820237" w:rsidRPr="00820237" w:rsidRDefault="00B63D53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>воспитание патриотизма, гуманизма, уважения к правам и свободам человека, демократическим принципам общественной жизни;</w:t>
      </w:r>
    </w:p>
    <w:p w:rsidR="00820237" w:rsidRPr="00820237" w:rsidRDefault="00B63D53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>ознакомление учащихся с важнейшими событиями истории региона, фактами, биографиями исторических деятелей региона, основными процессами развития человеческого общества в их взаимосвязях и хронологической последовательности;</w:t>
      </w:r>
    </w:p>
    <w:p w:rsidR="00820237" w:rsidRPr="00820237" w:rsidRDefault="00B63D53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у учащихся представлений об исторических источниках, их особенностях, формирование основ их анализа;</w:t>
      </w:r>
    </w:p>
    <w:p w:rsidR="00820237" w:rsidRPr="00820237" w:rsidRDefault="00B63D53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20237" w:rsidRPr="00820237" w:rsidRDefault="00B63D53" w:rsidP="0082023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237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к самостоятельному анализу событий истории региона, раскрытию причинно-следственных связей, выделению общего и особенного в развитии Коми края и России.</w:t>
      </w:r>
    </w:p>
    <w:p w:rsidR="00820237" w:rsidRPr="00820237" w:rsidRDefault="00820237" w:rsidP="0082023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820237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 xml:space="preserve"> элективного курса «История и культура Республики Коми: </w:t>
      </w:r>
    </w:p>
    <w:p w:rsidR="00820237" w:rsidRPr="00820237" w:rsidRDefault="00820237" w:rsidP="0082023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2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описывать образ жизни, природные условия, занятия коми в древности и средние века;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рассказывать о происхождении народа коми, расселении, взаимоотношениях с соседними народами с древнейших времен до конца XV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описывать памятники культуры, искусства, религии древности и Средневековья; - определять хронологические рамки явлений, событий;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характеризовать основные занятия людей, системы хозяйства с древнейших времен до конца XV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рассказывать о важнейших событиях в истории региона с древнейших времен до конца XV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раскрывать международные связи и участие коми в международных событиях в эпоху древности и средние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характеризовать развитие религиозных верований населения Коми края, христианизацию коми-зырян и деятельность Стефана Пермского;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характеризовать процесс вхождения Коми края в состав Московского государства;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выявлять и раскрывать причинно-следственные связи;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работать с историческими источниками по древней и средневековой истории края, анализировать их содержание;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 связной монологической форме воспроизводить информацию, содержащуюся в тексте, раскрывать содержание иллюстрации;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описывать образ жизни, природные условия, занятия коми в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>X века; - рассказывать о расселении коми в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века, завершении формирования народности коми, росте национального самосознания;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описывать памятники культуры, искусства, религии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определять хронологические рамки явлений, событий;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характеризовать основные занятия людей, отрасли промышленности, системы хозяйства в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рассказывать о важнейших событиях в истории региона, о выдающихся представителях коми народа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описывать изменения структуры управления краем в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раскрывать международные связи и участие коми в международных событиях;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характеризовать развитие религиозных верований населения края, роль и место церкви в обществе;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излагать наиболее важные события в общественно-политической жизни Коми края;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рассказывать об основных достижениях культуры коми в XIX –X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выявлять и раскрывать причинно-следственные связи;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работать с источниками по истории Коми края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века, анализировать их содержание;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оценивать исторические явления, действия людей в истории;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обосновывать личное отношение к историческим событиям, людям, творениям культуры;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показывать на карте границы Коми края в XVI - X</w:t>
      </w:r>
      <w:r w:rsidRPr="0082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0237">
        <w:rPr>
          <w:rFonts w:ascii="Times New Roman" w:hAnsi="Times New Roman" w:cs="Times New Roman"/>
          <w:sz w:val="24"/>
          <w:szCs w:val="24"/>
        </w:rPr>
        <w:t xml:space="preserve">X века.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объяснять изменение образа жизни и занятий коми в XX веке;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описывать памятники культуры, искусства, религии Республики Коми в XX –  XXI вв.;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определять хронологические рамки явлений, событий;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характеризовать основные занятия людей, отрасли промышленности, системы хозяйства Республики Коми в XX – XXI вв.;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рассказывать о важнейших событиях в истории региона и республики, о замечательных людях;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характеризовать структуру управления краем, областью, республикой в XX – XXI вв., анализировать изменения;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раскрывать международные связи и участие коми в международных событиях;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характеризовать развитие религиозных верований населения края, области, республики, роль и место церкви в обществе в XX – XXI вв.;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излагать наиболее важные события в общественно-политической жизни республики;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рассказывать об основных достижениях культуры, науки и техники современного общества, развития общественных идей;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выявлять и раскрывать причинно-следственные связи;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работать с историческими источниками по истории Республики Коми, анализировать их содержание;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оценивать исторические явления XX–XXI вв., действия людей в истории;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обосновывать личное отношение к историческим событиям, людям, творениям культуры;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показывать на карте границы Республики Коми, Коми автономной области, города, района; 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 связной монологической форме воспроизводить информацию, содержащуюся в тексте, раскрывать содержание иллюстрации;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виды хозяйственной деятельности, обычаи, традиции, культуру населения Коми края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описывать основные племена и народы, жившие на территории края с древнейших времен, их занятия, облик, обычаи;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объяснять значение основных понятий;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соотносить историю своей семьи, поселка с региональной историей;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вести элементы исследовательской деятельности при изучении истории своей семьи, школы, поселка, Коми края;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показывать на карте и описывать географическое положение Республики Коми, как административно-территориальной единицы,  как изменялось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администратино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-территориальное деление Коми края и Республики Коми.</w:t>
      </w:r>
    </w:p>
    <w:p w:rsidR="00820237" w:rsidRPr="00820237" w:rsidRDefault="00820237" w:rsidP="00820237">
      <w:pPr>
        <w:spacing w:after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02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Выпускник  </w:t>
      </w:r>
      <w:proofErr w:type="gramStart"/>
      <w:r w:rsidRPr="00820237">
        <w:rPr>
          <w:rFonts w:ascii="Times New Roman" w:hAnsi="Times New Roman" w:cs="Times New Roman"/>
          <w:b/>
          <w:bCs/>
          <w:i/>
          <w:sz w:val="24"/>
          <w:szCs w:val="24"/>
        </w:rPr>
        <w:t>получит возможность научится</w:t>
      </w:r>
      <w:proofErr w:type="gramEnd"/>
      <w:r w:rsidRPr="0082023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определять место и роль Коми края в контексте отечественной и всемирной истории; последовательность смены населения в крае, взаимоотношения оседлых и кочевых племен;</w:t>
      </w:r>
    </w:p>
    <w:p w:rsidR="00820237" w:rsidRPr="00820237" w:rsidRDefault="00820237" w:rsidP="00820237">
      <w:pPr>
        <w:numPr>
          <w:ilvl w:val="0"/>
          <w:numId w:val="24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изучать источники комплексного изучения родного края, значимость культурного наследия своей малой Родины.</w:t>
      </w:r>
    </w:p>
    <w:p w:rsidR="00005E9B" w:rsidRPr="00820237" w:rsidRDefault="00005E9B" w:rsidP="00820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365" w:rsidRPr="00E7048F" w:rsidRDefault="00F02725" w:rsidP="0082023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электив</w:t>
      </w:r>
      <w:r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D3280E"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курса</w:t>
      </w:r>
      <w:r w:rsidR="002F3E54"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170365"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История и культура Республики Коми</w:t>
      </w:r>
      <w:r w:rsidR="002F3E54"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170365" w:rsidRP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8F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7048F" w:rsidRP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8F">
        <w:rPr>
          <w:rFonts w:ascii="Times New Roman" w:hAnsi="Times New Roman" w:cs="Times New Roman"/>
          <w:b/>
          <w:sz w:val="24"/>
          <w:szCs w:val="24"/>
        </w:rPr>
        <w:t>Раздел 1.Коми край с древ</w:t>
      </w:r>
      <w:r w:rsidR="00E7048F" w:rsidRPr="00E7048F">
        <w:rPr>
          <w:rFonts w:ascii="Times New Roman" w:hAnsi="Times New Roman" w:cs="Times New Roman"/>
          <w:b/>
          <w:sz w:val="24"/>
          <w:szCs w:val="24"/>
        </w:rPr>
        <w:t>ности до конца 16 века</w:t>
      </w:r>
    </w:p>
    <w:p w:rsidR="00E7048F" w:rsidRDefault="00E7048F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Древнейшее прошлое  коми края. </w:t>
      </w:r>
      <w:r w:rsidR="00170365" w:rsidRPr="00820237">
        <w:rPr>
          <w:rFonts w:ascii="Times New Roman" w:hAnsi="Times New Roman" w:cs="Times New Roman"/>
          <w:sz w:val="24"/>
          <w:szCs w:val="24"/>
        </w:rPr>
        <w:t xml:space="preserve">Основные исторические периоды древней истории коми края. Палеолит. Мезолит. Неолит. Бронзовый век. Железный век. Археологические памятники эпохи палеолита. Археологические памятники эпохи  мезолита. Археологические памятники эпохи неолита. Коми край в эпоху энеолита и бронзы. Памятники археологии </w:t>
      </w:r>
      <w:proofErr w:type="spellStart"/>
      <w:r w:rsidR="00170365" w:rsidRPr="00820237">
        <w:rPr>
          <w:rFonts w:ascii="Times New Roman" w:hAnsi="Times New Roman" w:cs="Times New Roman"/>
          <w:sz w:val="24"/>
          <w:szCs w:val="24"/>
        </w:rPr>
        <w:t>ананьинской</w:t>
      </w:r>
      <w:proofErr w:type="spellEnd"/>
      <w:r w:rsidR="00170365" w:rsidRPr="00820237">
        <w:rPr>
          <w:rFonts w:ascii="Times New Roman" w:hAnsi="Times New Roman" w:cs="Times New Roman"/>
          <w:sz w:val="24"/>
          <w:szCs w:val="24"/>
        </w:rPr>
        <w:t xml:space="preserve"> эпохи. </w:t>
      </w:r>
      <w:r w:rsidR="00170365" w:rsidRPr="00820237">
        <w:rPr>
          <w:rFonts w:ascii="Times New Roman" w:hAnsi="Times New Roman" w:cs="Times New Roman"/>
          <w:sz w:val="24"/>
          <w:szCs w:val="24"/>
        </w:rPr>
        <w:lastRenderedPageBreak/>
        <w:t xml:space="preserve">Памятники археологии </w:t>
      </w:r>
      <w:proofErr w:type="spellStart"/>
      <w:r w:rsidR="00170365" w:rsidRPr="00820237">
        <w:rPr>
          <w:rFonts w:ascii="Times New Roman" w:hAnsi="Times New Roman" w:cs="Times New Roman"/>
          <w:sz w:val="24"/>
          <w:szCs w:val="24"/>
        </w:rPr>
        <w:t>гляденовской</w:t>
      </w:r>
      <w:proofErr w:type="spellEnd"/>
      <w:r w:rsidR="00170365" w:rsidRPr="00820237">
        <w:rPr>
          <w:rFonts w:ascii="Times New Roman" w:hAnsi="Times New Roman" w:cs="Times New Roman"/>
          <w:sz w:val="24"/>
          <w:szCs w:val="24"/>
        </w:rPr>
        <w:t xml:space="preserve"> эпохи. Археологические памятники 2-й половины первого тысячелетия н.э. Хозяйство и  быт населения коми края в эпоху первобытности. 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Духовный мир древних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пермян</w:t>
      </w:r>
      <w:proofErr w:type="spellEnd"/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Мифология населения: Национальные божества космогонические мифы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Календарные мифы. Представления о природе. Промысловые культы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Национальные  божества. Пермский звериный стиль. Находки звериного стиля.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bCs/>
          <w:sz w:val="24"/>
          <w:szCs w:val="24"/>
        </w:rPr>
        <w:t>История Коми края в раннее средневековье (до XV в.)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Коми кра</w:t>
      </w:r>
      <w:r w:rsidR="00E7048F">
        <w:rPr>
          <w:rFonts w:ascii="Times New Roman" w:hAnsi="Times New Roman" w:cs="Times New Roman"/>
          <w:sz w:val="24"/>
          <w:szCs w:val="24"/>
        </w:rPr>
        <w:t>й и русские княжества в 11-14 в</w:t>
      </w:r>
      <w:r w:rsidRPr="00820237">
        <w:rPr>
          <w:rFonts w:ascii="Times New Roman" w:hAnsi="Times New Roman" w:cs="Times New Roman"/>
          <w:sz w:val="24"/>
          <w:szCs w:val="24"/>
        </w:rPr>
        <w:t xml:space="preserve">в. Представления европейцев о территории Коми края. Русские письменные источники о территории  Коми края эпохи средневековья.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Археологиче</w:t>
      </w:r>
      <w:proofErr w:type="spellEnd"/>
      <w:proofErr w:type="gramStart"/>
      <w:r w:rsidRPr="0082023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>кие памятники эпохи средневековья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 xml:space="preserve">Формирование народа коми. Походы викингов. 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Биарми</w:t>
      </w:r>
      <w:proofErr w:type="gramStart"/>
      <w:r w:rsidRPr="0082023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 xml:space="preserve"> страна легенд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Пермь. Зыряне. Пермь Вычегодская и Русь. Стефан Пермский. Создание  коми азбуки, письменность. Христианизация населения. Итоги и значение деятельности Стефана Пермского. Наследие Стефана Пермского: История  церкви Стефана Пермского в Ухте. Ульяновский Троице-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Стефановский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монастырь. </w:t>
      </w:r>
    </w:p>
    <w:p w:rsidR="00170365" w:rsidRPr="00820237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Коми край в </w:t>
      </w:r>
      <w:r w:rsidR="00E7048F">
        <w:rPr>
          <w:rFonts w:ascii="Times New Roman" w:hAnsi="Times New Roman" w:cs="Times New Roman"/>
          <w:sz w:val="24"/>
          <w:szCs w:val="24"/>
        </w:rPr>
        <w:t xml:space="preserve">составе Московского государства. </w:t>
      </w:r>
      <w:r w:rsidRPr="00820237">
        <w:rPr>
          <w:rFonts w:ascii="Times New Roman" w:hAnsi="Times New Roman" w:cs="Times New Roman"/>
          <w:sz w:val="24"/>
          <w:szCs w:val="24"/>
        </w:rPr>
        <w:t>Вхождение Перми Вычегодской в состав Московского государства.  Письменные источники о времени присоединения, значение. «Поход за серебром» - 1479-1492 гг. Коми край в 16 веке. Заселение новых территорий</w:t>
      </w:r>
      <w:r w:rsidR="00E7048F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Местная промышленность: производство точильного камня. Попытки организации солеваренного промысла на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Выми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(XVI в.)</w:t>
      </w:r>
      <w:r w:rsidR="00E7048F">
        <w:rPr>
          <w:rFonts w:ascii="Times New Roman" w:hAnsi="Times New Roman" w:cs="Times New Roman"/>
          <w:sz w:val="24"/>
          <w:szCs w:val="24"/>
        </w:rPr>
        <w:t>.</w:t>
      </w:r>
    </w:p>
    <w:p w:rsidR="00170365" w:rsidRP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4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D2417">
        <w:rPr>
          <w:rFonts w:ascii="Times New Roman" w:hAnsi="Times New Roman" w:cs="Times New Roman"/>
          <w:b/>
          <w:sz w:val="24"/>
          <w:szCs w:val="24"/>
        </w:rPr>
        <w:t>2</w:t>
      </w:r>
      <w:r w:rsidR="00E7048F">
        <w:rPr>
          <w:rFonts w:ascii="Times New Roman" w:hAnsi="Times New Roman" w:cs="Times New Roman"/>
          <w:b/>
          <w:sz w:val="24"/>
          <w:szCs w:val="24"/>
        </w:rPr>
        <w:t>. Коми край в 17 веке</w:t>
      </w:r>
    </w:p>
    <w:p w:rsidR="00E7048F" w:rsidRDefault="00170365" w:rsidP="00E7048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Вычегодская-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Вымская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летопись о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крае 17 века. Административное устройство коми края в 17 веке. Населенные пункты коми края в 17 веке. История одного погоста: погост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Княж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. Изменения в этнической территории коми. Развитие экономики края в 17 веке: промышленность. Деятельность на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Выми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Панкратьевых.</w:t>
      </w:r>
    </w:p>
    <w:p w:rsidR="00E7048F" w:rsidRDefault="00170365" w:rsidP="00E7048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Развитие экономики края в 17 веке: сельское хозяйство. Православие Коми края  в 17 веке. Коми край в системе церковно-территориального устройства России. Храмы Коми края в 17 веке. Христианская деревянная скульптура церквей и часовен коми края. Коми-первопроходцы и переселенцы Коми в Сибири: освоение территории, </w:t>
      </w:r>
      <w:r w:rsidR="00E7048F">
        <w:rPr>
          <w:rFonts w:ascii="Times New Roman" w:hAnsi="Times New Roman" w:cs="Times New Roman"/>
          <w:sz w:val="24"/>
          <w:szCs w:val="24"/>
        </w:rPr>
        <w:t>основание городов.</w:t>
      </w:r>
    </w:p>
    <w:p w:rsidR="00170365" w:rsidRPr="00820237" w:rsidRDefault="00170365" w:rsidP="00E7048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Освоение коми  Дальнего  Востока. Землепроходцы Севера: Дмитрий Зырян. Землепроходцы Севера: Федор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Чукичев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365" w:rsidRP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D2417">
        <w:rPr>
          <w:rFonts w:ascii="Times New Roman" w:hAnsi="Times New Roman" w:cs="Times New Roman"/>
          <w:b/>
          <w:sz w:val="24"/>
          <w:szCs w:val="24"/>
        </w:rPr>
        <w:t>3</w:t>
      </w:r>
      <w:r w:rsidR="00E7048F" w:rsidRPr="00E7048F">
        <w:rPr>
          <w:rFonts w:ascii="Times New Roman" w:hAnsi="Times New Roman" w:cs="Times New Roman"/>
          <w:b/>
          <w:sz w:val="24"/>
          <w:szCs w:val="24"/>
        </w:rPr>
        <w:t>. Коми край в 18 веке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Административное деление коми края в первой половине 18 века. Расселение коми в 18 веке. 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Населенные пункты, возникшие в конце 17-начале 18 века. История заселение Печорского края в18 </w:t>
      </w:r>
      <w:proofErr w:type="gramStart"/>
      <w:r w:rsidRPr="00820237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Экономика коми края. Развитие промышленности в коми крае в 18 веке. Развитие торговли в коми крае</w:t>
      </w:r>
      <w:r w:rsidR="00E7048F">
        <w:rPr>
          <w:rFonts w:ascii="Times New Roman" w:hAnsi="Times New Roman" w:cs="Times New Roman"/>
          <w:sz w:val="24"/>
          <w:szCs w:val="24"/>
        </w:rPr>
        <w:t>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Сельское хозяйство и положение крестьян в 18 веке. Промыслы. Тема 5. Наука о коми крае в 18 веке. Экспедиция И.И.Лепехина. Коми-строители Петербурга. Православная церковь и старообрядчество. Памятники архитектуры в 18 веке</w:t>
      </w:r>
      <w:r w:rsidR="00E7048F">
        <w:rPr>
          <w:rFonts w:ascii="Times New Roman" w:hAnsi="Times New Roman" w:cs="Times New Roman"/>
          <w:sz w:val="24"/>
          <w:szCs w:val="24"/>
        </w:rPr>
        <w:t>.</w:t>
      </w:r>
    </w:p>
    <w:p w:rsidR="00170365" w:rsidRPr="00820237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Коми край в конце 18 века. Страницы  истории: Усть-Вымь - первые каменные храмы в Коми крае. </w:t>
      </w:r>
    </w:p>
    <w:p w:rsidR="00170365" w:rsidRP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D2417">
        <w:rPr>
          <w:rFonts w:ascii="Times New Roman" w:hAnsi="Times New Roman" w:cs="Times New Roman"/>
          <w:b/>
          <w:sz w:val="24"/>
          <w:szCs w:val="24"/>
        </w:rPr>
        <w:t>4</w:t>
      </w:r>
      <w:r w:rsidR="00E7048F" w:rsidRPr="00E7048F">
        <w:rPr>
          <w:rFonts w:ascii="Times New Roman" w:hAnsi="Times New Roman" w:cs="Times New Roman"/>
          <w:b/>
          <w:sz w:val="24"/>
          <w:szCs w:val="24"/>
        </w:rPr>
        <w:t>. Моя малая Родина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37">
        <w:rPr>
          <w:rFonts w:ascii="Times New Roman" w:hAnsi="Times New Roman" w:cs="Times New Roman"/>
          <w:bCs/>
          <w:sz w:val="24"/>
          <w:szCs w:val="24"/>
        </w:rPr>
        <w:t>Мой дом</w:t>
      </w:r>
      <w:r w:rsidR="00E7048F">
        <w:rPr>
          <w:rFonts w:ascii="Times New Roman" w:hAnsi="Times New Roman" w:cs="Times New Roman"/>
          <w:bCs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Связь поколений.  Семейные традиции, реликвии. Генеалогия как наука. Что такое генеалогическое древо. Геральдика как наука. Правила составления герба. Практическая работа: «Составление герба и генеалогического древа моей семьи». Творческая работа: «За что я люблю свою семью», «Рассказ – </w:t>
      </w:r>
      <w:proofErr w:type="gramStart"/>
      <w:r w:rsidRPr="00820237">
        <w:rPr>
          <w:rFonts w:ascii="Times New Roman" w:hAnsi="Times New Roman" w:cs="Times New Roman"/>
          <w:sz w:val="24"/>
          <w:szCs w:val="24"/>
        </w:rPr>
        <w:t>воспоминание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 xml:space="preserve"> моей бабушки   (дедушки, прабабушки, прадедушки) о памятном историческом событии.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Мой поселок</w:t>
      </w:r>
      <w:r w:rsidR="00E7048F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История возникновения поселка. Источники знаний о прошлом поселка</w:t>
      </w:r>
      <w:r w:rsidR="00E7048F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>Происхождение названия. Архивные данные и легенды. Время основания поселка. Первые упоминания. Общая численность населения, площадь</w:t>
      </w:r>
      <w:r w:rsidR="00005E9B" w:rsidRPr="00820237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История поселка в названиях улиц. </w:t>
      </w:r>
      <w:r w:rsidRPr="00820237">
        <w:rPr>
          <w:rFonts w:ascii="Times New Roman" w:hAnsi="Times New Roman" w:cs="Times New Roman"/>
          <w:sz w:val="24"/>
          <w:szCs w:val="24"/>
        </w:rPr>
        <w:lastRenderedPageBreak/>
        <w:t>Связь истории поселка  с важнейшими этапами в жизни страны. Природа моего поселка. Влияние природных условий на условия жизни, быта и деятельности жителей. Население и хозяйственная деятельность. Этапы заселения поселка. Численный и национальный состав. Социальный и профессиональный состав. Быт нашего поселка. История становления лесной промышленности. Современные предприятия лесопереработки. Защита презентаций на тему «История поселка».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Города и ра</w:t>
      </w:r>
      <w:r w:rsidR="00E7048F">
        <w:rPr>
          <w:rFonts w:ascii="Times New Roman" w:hAnsi="Times New Roman" w:cs="Times New Roman"/>
          <w:sz w:val="24"/>
          <w:szCs w:val="24"/>
        </w:rPr>
        <w:t xml:space="preserve">йоны Республики Коми. </w:t>
      </w:r>
      <w:r w:rsidRPr="00820237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Сыктывкара. Современный Сыктывкар. Самый северный город республики  – Воркута. Инта – город труженик. Печора – история и будущее. Усинск – город нефтяников. Вуктыл. Сосногорск – молодой и перспективный. Емва - география и развитие.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-Печорский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Усть-Цилемский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Удорский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.</w:t>
      </w:r>
    </w:p>
    <w:p w:rsidR="00170365" w:rsidRP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Итоговое занятие по теме «Коми край с дре</w:t>
      </w:r>
      <w:r w:rsidR="00E7048F">
        <w:rPr>
          <w:rFonts w:ascii="Times New Roman" w:hAnsi="Times New Roman" w:cs="Times New Roman"/>
          <w:sz w:val="24"/>
          <w:szCs w:val="24"/>
        </w:rPr>
        <w:t>вности до конца 18 века».</w:t>
      </w:r>
    </w:p>
    <w:p w:rsidR="00170365" w:rsidRPr="00820237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70365" w:rsidRPr="00E7048F" w:rsidRDefault="00E7048F" w:rsidP="00E70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D2417">
        <w:rPr>
          <w:rFonts w:ascii="Times New Roman" w:hAnsi="Times New Roman" w:cs="Times New Roman"/>
          <w:b/>
          <w:sz w:val="24"/>
          <w:szCs w:val="24"/>
        </w:rPr>
        <w:t>5</w:t>
      </w:r>
      <w:r w:rsidRPr="00E7048F">
        <w:rPr>
          <w:rFonts w:ascii="Times New Roman" w:hAnsi="Times New Roman" w:cs="Times New Roman"/>
          <w:b/>
          <w:sz w:val="24"/>
          <w:szCs w:val="24"/>
        </w:rPr>
        <w:t>. Коми край в 19 веке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Территория и население коми края в 19 веке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i/>
          <w:sz w:val="24"/>
          <w:szCs w:val="24"/>
        </w:rPr>
        <w:t xml:space="preserve">Коми край в составе России. </w:t>
      </w:r>
      <w:r w:rsidRPr="00820237">
        <w:rPr>
          <w:rFonts w:ascii="Times New Roman" w:hAnsi="Times New Roman" w:cs="Times New Roman"/>
          <w:sz w:val="24"/>
          <w:szCs w:val="24"/>
        </w:rPr>
        <w:t>Связь истории коми края с судьбой страны. Коми край в 19 веке: территория и население. Практическая работа: состав населения, группы занятий и национальный состав на территории коми края по материалам Первой Всеобщей переписи населения 1897 года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Административные преобразования края. Расселение  коми в 19 веке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 xml:space="preserve">Новые русские  населенные пункты. Столица зырянского края. История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Усть-Сысольска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. Переселение коми в другие регионы России</w:t>
      </w:r>
      <w:r w:rsidR="00E7048F">
        <w:rPr>
          <w:rFonts w:ascii="Times New Roman" w:hAnsi="Times New Roman" w:cs="Times New Roman"/>
          <w:sz w:val="24"/>
          <w:szCs w:val="24"/>
        </w:rPr>
        <w:t>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Экономика коми края в 19 веке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Экономическое развитие края. Развитие промышленности. Специализация сельского хозяйства. Ремесла и промыслы. Торговля, дороги, перевозки в коми в 19 веке.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Социально-политические процессы в Коми крае в 19 веке</w:t>
      </w:r>
      <w:r w:rsidR="00E7048F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Участие населения края в Отечественной войне 1812 года и в Крымской войне. Положение крестьян. Подати и повинности. Характер, формы борьбы крестьянства края Крестьянские восстания. Эпоха великих реформ 1860-1870 годы: отмена крепостного права. Земская реформа в Коми. Политическая ссылка. 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Православная церковь в 19 веке</w:t>
      </w:r>
      <w:r w:rsidR="00E7048F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Православные приходы и храмы. Монастыри в коми крае. Архитекторы и строители церквей и часовен 19 века. Старообрядчество на территории коми края.</w:t>
      </w:r>
    </w:p>
    <w:p w:rsidR="00E7048F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Культурное развитие коми края в 19 веке</w:t>
      </w:r>
      <w:r w:rsidR="00E7048F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Учебные заведения в коми крае. Культурно- просветительские учреждения коми края. Основоположники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литературы: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И.А.Куратов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. К.Ф.Жаков. М.Н.Лебедев. Первый театр. Сеансы «синематографа». Деятельность ученых в коми крае. Экспедиции и обследования коми края в 19 веке</w:t>
      </w:r>
      <w:r w:rsidR="00E7048F">
        <w:rPr>
          <w:rFonts w:ascii="Times New Roman" w:hAnsi="Times New Roman" w:cs="Times New Roman"/>
          <w:sz w:val="24"/>
          <w:szCs w:val="24"/>
        </w:rPr>
        <w:t>.</w:t>
      </w:r>
    </w:p>
    <w:p w:rsidR="00170365" w:rsidRPr="00820237" w:rsidRDefault="00170365" w:rsidP="00E704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Традиционная культура коми края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Народная медицина: как в старину лечились. Коми народное жилище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Резьба и роспись по дереву. Ткачество, вышивка, набойка. Узорное вязание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Художественная обработка меха, глины, металла. Коми народный костюм</w:t>
      </w:r>
      <w:r w:rsidR="00E7048F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 xml:space="preserve">Музыкальные инструменты. Национальные детские игры. Повторительно-обобщающий урок по теме «Культура народа коми». </w:t>
      </w:r>
    </w:p>
    <w:p w:rsidR="00170365" w:rsidRPr="0088116E" w:rsidRDefault="0088116E" w:rsidP="0088116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6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D2417">
        <w:rPr>
          <w:rFonts w:ascii="Times New Roman" w:hAnsi="Times New Roman" w:cs="Times New Roman"/>
          <w:b/>
          <w:sz w:val="24"/>
          <w:szCs w:val="24"/>
        </w:rPr>
        <w:t>6</w:t>
      </w:r>
      <w:r w:rsidR="00170365" w:rsidRPr="008811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116E">
        <w:rPr>
          <w:rFonts w:ascii="Times New Roman" w:hAnsi="Times New Roman" w:cs="Times New Roman"/>
          <w:b/>
          <w:sz w:val="24"/>
          <w:szCs w:val="24"/>
        </w:rPr>
        <w:t xml:space="preserve">Коми край в 20-21 вв. 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Коми край в 1900-е-1930 е гг.Коми край на рубеже веков. Деятельность полити</w:t>
      </w:r>
      <w:r w:rsidR="0088116E">
        <w:rPr>
          <w:rFonts w:ascii="Times New Roman" w:hAnsi="Times New Roman" w:cs="Times New Roman"/>
          <w:sz w:val="24"/>
          <w:szCs w:val="24"/>
        </w:rPr>
        <w:t>ческих ссыльных в коми крае</w:t>
      </w:r>
      <w:proofErr w:type="gramStart"/>
      <w:r w:rsidRPr="00820237">
        <w:rPr>
          <w:rFonts w:ascii="Times New Roman" w:hAnsi="Times New Roman" w:cs="Times New Roman"/>
          <w:sz w:val="24"/>
          <w:szCs w:val="24"/>
        </w:rPr>
        <w:t>.</w:t>
      </w:r>
      <w:r w:rsidR="0088116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 xml:space="preserve">акануне первой русской революции: основные направления, содержание, влияние на местное население. Революционные выступления рабочих края. Влияние первой мировой войны на экономику края. Влияние первой мировой войны на положение народных масс. Февральская революция в коми крае. Октябрьский переворот. Установление советской власти в коми крае. Начало гражданской войны на территории коми края. Окончание гражданской войны. Образование автономной области Коми. Административно-территориальное устройство области. Образование новых органов власти. Общественно-политическая жизнь. Автономная республика Коми. Экономика в 30-е годы: коллективизация и раскулачивание. Земля за колючей проволокой. </w:t>
      </w:r>
      <w:r w:rsidRPr="00820237">
        <w:rPr>
          <w:rFonts w:ascii="Times New Roman" w:hAnsi="Times New Roman" w:cs="Times New Roman"/>
          <w:sz w:val="24"/>
          <w:szCs w:val="24"/>
        </w:rPr>
        <w:lastRenderedPageBreak/>
        <w:t xml:space="preserve">ГУЛАГ в Коми крае.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Воркутлаг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Ухт-Печлаг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. «Ку</w:t>
      </w:r>
      <w:r w:rsidR="0088116E">
        <w:rPr>
          <w:rFonts w:ascii="Times New Roman" w:hAnsi="Times New Roman" w:cs="Times New Roman"/>
          <w:sz w:val="24"/>
          <w:szCs w:val="24"/>
        </w:rPr>
        <w:t>льтурная революция» в К</w:t>
      </w:r>
      <w:r w:rsidRPr="00820237">
        <w:rPr>
          <w:rFonts w:ascii="Times New Roman" w:hAnsi="Times New Roman" w:cs="Times New Roman"/>
          <w:sz w:val="24"/>
          <w:szCs w:val="24"/>
        </w:rPr>
        <w:t>оми</w:t>
      </w:r>
      <w:r w:rsidR="0088116E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 xml:space="preserve">Общество изучения коми края. 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Коми край в годы Великой Отечественной войны</w:t>
      </w:r>
      <w:r w:rsidR="0088116E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Перестройка общественной жизни и народного хозяйства Коми АССР на военный лад. «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Трудармия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».Боевые подвиги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воинов на фронтах Великой Отечественной войны. Герои Советского Союза – сыновья коми земли</w:t>
      </w:r>
      <w:proofErr w:type="gramStart"/>
      <w:r w:rsidRPr="0082023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>рок- защита презентаций «Наши земляки-Герои Советского Союза»</w:t>
      </w:r>
      <w:r w:rsidR="0088116E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 xml:space="preserve">Трудовой подвиг народа коми. Дети коми края фронту. Защита презентаций «Трудовой подвиг народа коми». </w:t>
      </w:r>
    </w:p>
    <w:p w:rsidR="0088116E" w:rsidRDefault="0088116E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 АССР 1940-1980-х г</w:t>
      </w:r>
      <w:r w:rsidR="00170365" w:rsidRPr="00820237">
        <w:rPr>
          <w:rFonts w:ascii="Times New Roman" w:hAnsi="Times New Roman" w:cs="Times New Roman"/>
          <w:sz w:val="24"/>
          <w:szCs w:val="24"/>
        </w:rPr>
        <w:t>г. Коми АССР в послевоенный период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0365" w:rsidRPr="00820237">
        <w:rPr>
          <w:rFonts w:ascii="Times New Roman" w:hAnsi="Times New Roman" w:cs="Times New Roman"/>
          <w:sz w:val="24"/>
          <w:szCs w:val="24"/>
        </w:rPr>
        <w:t>Изменения административного деления в 1950-1980-х годов. Развитие промышленности края: экономика в 1950-е годы. Развитие промышленности края: экономика в 1960-е годы. Развитие промышленности края: экономика в 1980-е годы. Сельское хозяйство в</w:t>
      </w:r>
      <w:r>
        <w:rPr>
          <w:rFonts w:ascii="Times New Roman" w:hAnsi="Times New Roman" w:cs="Times New Roman"/>
          <w:sz w:val="24"/>
          <w:szCs w:val="24"/>
        </w:rPr>
        <w:t>о второй половины 1940-1980-х г</w:t>
      </w:r>
      <w:r w:rsidR="00170365" w:rsidRPr="00820237">
        <w:rPr>
          <w:rFonts w:ascii="Times New Roman" w:hAnsi="Times New Roman" w:cs="Times New Roman"/>
          <w:sz w:val="24"/>
          <w:szCs w:val="24"/>
        </w:rPr>
        <w:t>г. Общественно-политическая жизнь.  Социальная политика в Коми АССР. Развитие культуры  в Коми АССР. Ведущие ученые Коми АССР. Высшие учебные заведения республики. Развитие  литературы. Развитие  искусства в Коми крае. Развитие спорта. Выдающиеся спортсмены Коми АССР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Коми край в 80-90 –х гг.Политический и экономический кризис и состояние общества. Перестроечные процессы и их влияние на развитие республики: проблемы и пути их решения. ГКЧП, путч и его последствия для Коми Республики.Деятели коми культуры и события 90-х гг.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Коми край на рубеже веков. Административные и государственные преобразования Республики. Система государственной власти. Экономическое развитие республики в конце 20 века: утраченные иллюзии. Конституция Республики Коми. История принятия. Практическая работа по Конституции Республики Коми. Достижения науки и культуры.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Современный период в истории Коми края</w:t>
      </w:r>
      <w:r w:rsidR="0088116E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Образование Республики Коми. Новые органы власти. Символика Республики Коми. Развитие экономики республики: топливно-энергетический, лесопромышленный комплекс. Развитие экономики республики: агропромышленный комплекс. Развитие транспорта. Типы поселений: города, поселки городского типа, сельские поселения. Районы Республики Коми</w:t>
      </w:r>
      <w:r w:rsidR="0088116E">
        <w:rPr>
          <w:rFonts w:ascii="Times New Roman" w:hAnsi="Times New Roman" w:cs="Times New Roman"/>
          <w:sz w:val="24"/>
          <w:szCs w:val="24"/>
        </w:rPr>
        <w:t>.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Развитие культуры на современном этапе.Развитие науки и образования. Особенности литературы на современном этапе. Современное народное искусство. Национально-культурные движения и объединения. Семь чудес Коми. Печора-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Илыческий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заповедник.Национальный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парк «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ЮгыдВа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0365" w:rsidRPr="00820237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237">
        <w:rPr>
          <w:rFonts w:ascii="Times New Roman" w:hAnsi="Times New Roman" w:cs="Times New Roman"/>
          <w:sz w:val="24"/>
          <w:szCs w:val="24"/>
        </w:rPr>
        <w:t>Финно – угорский</w:t>
      </w:r>
      <w:proofErr w:type="gramEnd"/>
      <w:r w:rsidRPr="00820237">
        <w:rPr>
          <w:rFonts w:ascii="Times New Roman" w:hAnsi="Times New Roman" w:cs="Times New Roman"/>
          <w:sz w:val="24"/>
          <w:szCs w:val="24"/>
        </w:rPr>
        <w:t xml:space="preserve"> мир: проблемы и перспективы развития. Национальный состав республики. Национально–территориальные объединения и их деятельность. Финно–угорский мир и республика: конференции, фестивали. Издательства финно-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, культурный потенциал края. Традиции и обычаи народов: история взаимоотношений. Проблемы и перспективы развития сотрудничества.</w:t>
      </w:r>
    </w:p>
    <w:p w:rsidR="00170365" w:rsidRPr="0088116E" w:rsidRDefault="0088116E" w:rsidP="0088116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6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D2417">
        <w:rPr>
          <w:rFonts w:ascii="Times New Roman" w:hAnsi="Times New Roman" w:cs="Times New Roman"/>
          <w:b/>
          <w:sz w:val="24"/>
          <w:szCs w:val="24"/>
        </w:rPr>
        <w:t>7</w:t>
      </w:r>
      <w:r w:rsidR="00170365" w:rsidRPr="0088116E">
        <w:rPr>
          <w:rFonts w:ascii="Times New Roman" w:hAnsi="Times New Roman" w:cs="Times New Roman"/>
          <w:b/>
          <w:sz w:val="24"/>
          <w:szCs w:val="24"/>
        </w:rPr>
        <w:t xml:space="preserve">.Моя малая Родина </w:t>
      </w:r>
    </w:p>
    <w:p w:rsidR="0088116E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 xml:space="preserve">Село Усть-Вымь.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Усть-Вымскийрайон.Роль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села в годы военных испытаний. Усть-Вымь в послевоенный период</w:t>
      </w:r>
      <w:r w:rsidR="0088116E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Современные функции села</w:t>
      </w:r>
      <w:r w:rsidR="0088116E">
        <w:rPr>
          <w:rFonts w:ascii="Times New Roman" w:hAnsi="Times New Roman" w:cs="Times New Roman"/>
          <w:sz w:val="24"/>
          <w:szCs w:val="24"/>
        </w:rPr>
        <w:t xml:space="preserve">. Культура: развитие образования. </w:t>
      </w:r>
      <w:r w:rsidRPr="00820237">
        <w:rPr>
          <w:rFonts w:ascii="Times New Roman" w:hAnsi="Times New Roman" w:cs="Times New Roman"/>
          <w:sz w:val="24"/>
          <w:szCs w:val="24"/>
        </w:rPr>
        <w:t>Культура: библиотеки, музеи. Культура села: памятники культуры</w:t>
      </w:r>
      <w:r w:rsidR="0088116E">
        <w:rPr>
          <w:rFonts w:ascii="Times New Roman" w:hAnsi="Times New Roman" w:cs="Times New Roman"/>
          <w:sz w:val="24"/>
          <w:szCs w:val="24"/>
        </w:rPr>
        <w:t xml:space="preserve">. </w:t>
      </w:r>
      <w:r w:rsidRPr="00820237">
        <w:rPr>
          <w:rFonts w:ascii="Times New Roman" w:hAnsi="Times New Roman" w:cs="Times New Roman"/>
          <w:sz w:val="24"/>
          <w:szCs w:val="24"/>
        </w:rPr>
        <w:t>Спорт</w:t>
      </w:r>
      <w:r w:rsidR="0088116E">
        <w:rPr>
          <w:rFonts w:ascii="Times New Roman" w:hAnsi="Times New Roman" w:cs="Times New Roman"/>
          <w:sz w:val="24"/>
          <w:szCs w:val="24"/>
        </w:rPr>
        <w:t xml:space="preserve">, средства массовой информации. </w:t>
      </w:r>
      <w:r w:rsidRPr="00820237">
        <w:rPr>
          <w:rFonts w:ascii="Times New Roman" w:hAnsi="Times New Roman" w:cs="Times New Roman"/>
          <w:sz w:val="24"/>
          <w:szCs w:val="24"/>
        </w:rPr>
        <w:t xml:space="preserve">Религиозные конфессии. Участие церкви в жизни села.Известные люди. Спортсмены и герои, простые труженики.Практическая работа. 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20237">
        <w:rPr>
          <w:rFonts w:ascii="Times New Roman" w:hAnsi="Times New Roman" w:cs="Times New Roman"/>
          <w:sz w:val="24"/>
          <w:szCs w:val="24"/>
        </w:rPr>
        <w:t>Вымский</w:t>
      </w:r>
      <w:proofErr w:type="spellEnd"/>
      <w:r w:rsidRPr="00820237">
        <w:rPr>
          <w:rFonts w:ascii="Times New Roman" w:hAnsi="Times New Roman" w:cs="Times New Roman"/>
          <w:sz w:val="24"/>
          <w:szCs w:val="24"/>
        </w:rPr>
        <w:t xml:space="preserve">  район сегодня: наши достижения. Проблемы: социальные, экономические, экологические. </w:t>
      </w:r>
    </w:p>
    <w:p w:rsidR="00170365" w:rsidRPr="00820237" w:rsidRDefault="00170365" w:rsidP="008811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7">
        <w:rPr>
          <w:rFonts w:ascii="Times New Roman" w:hAnsi="Times New Roman" w:cs="Times New Roman"/>
          <w:sz w:val="24"/>
          <w:szCs w:val="24"/>
        </w:rPr>
        <w:t>Родная школа – истории и традиции</w:t>
      </w:r>
      <w:r w:rsidR="0088116E">
        <w:rPr>
          <w:rFonts w:ascii="Times New Roman" w:hAnsi="Times New Roman" w:cs="Times New Roman"/>
          <w:sz w:val="24"/>
          <w:szCs w:val="24"/>
        </w:rPr>
        <w:t>.</w:t>
      </w:r>
      <w:r w:rsidRPr="00820237">
        <w:rPr>
          <w:rFonts w:ascii="Times New Roman" w:hAnsi="Times New Roman" w:cs="Times New Roman"/>
          <w:sz w:val="24"/>
          <w:szCs w:val="24"/>
        </w:rPr>
        <w:t xml:space="preserve"> Источники сведений об истории нашей школы. Основные этапы истории школы. Педагоги разных поколений. Судьбы в</w:t>
      </w:r>
      <w:r w:rsidR="00005E9B" w:rsidRPr="00820237">
        <w:rPr>
          <w:rFonts w:ascii="Times New Roman" w:hAnsi="Times New Roman" w:cs="Times New Roman"/>
          <w:sz w:val="24"/>
          <w:szCs w:val="24"/>
        </w:rPr>
        <w:t>ыпускни</w:t>
      </w:r>
      <w:r w:rsidRPr="00820237">
        <w:rPr>
          <w:rFonts w:ascii="Times New Roman" w:hAnsi="Times New Roman" w:cs="Times New Roman"/>
          <w:sz w:val="24"/>
          <w:szCs w:val="24"/>
        </w:rPr>
        <w:t>ков. Традиции школы. Практическая работа: сбор материала о педагогах и выпускниках. Современная жизнь школы.</w:t>
      </w:r>
    </w:p>
    <w:p w:rsidR="00170365" w:rsidRPr="00820237" w:rsidRDefault="00170365" w:rsidP="00820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365" w:rsidRPr="00820237" w:rsidRDefault="00170365" w:rsidP="0082023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170365" w:rsidRPr="00820237" w:rsidRDefault="00170365" w:rsidP="00820237">
      <w:pPr>
        <w:pStyle w:val="a7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7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694"/>
      </w:tblGrid>
      <w:tr w:rsidR="00005E9B" w:rsidRPr="00820237" w:rsidTr="00005E9B">
        <w:trPr>
          <w:trHeight w:val="707"/>
        </w:trPr>
        <w:tc>
          <w:tcPr>
            <w:tcW w:w="7378" w:type="dxa"/>
            <w:shd w:val="clear" w:color="auto" w:fill="auto"/>
            <w:vAlign w:val="center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Коми край с древности до конца 16 века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Коми край в 17 веке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Коми край в 18 веке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Итоговое занятие «Коми край с древности до конца 18 века»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170365" w:rsidRPr="00820237" w:rsidRDefault="00170365" w:rsidP="00820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694"/>
      </w:tblGrid>
      <w:tr w:rsidR="00005E9B" w:rsidRPr="00820237" w:rsidTr="00005E9B">
        <w:trPr>
          <w:trHeight w:val="707"/>
        </w:trPr>
        <w:tc>
          <w:tcPr>
            <w:tcW w:w="7378" w:type="dxa"/>
            <w:shd w:val="clear" w:color="auto" w:fill="auto"/>
            <w:vAlign w:val="center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Коми край в 19 веке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Коми край в 20-21 вв.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63D53" w:rsidRPr="00820237" w:rsidTr="00005E9B">
        <w:tc>
          <w:tcPr>
            <w:tcW w:w="7378" w:type="dxa"/>
            <w:shd w:val="clear" w:color="auto" w:fill="auto"/>
          </w:tcPr>
          <w:p w:rsidR="00B63D53" w:rsidRPr="00820237" w:rsidRDefault="00B63D53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«Коми край в 19-21вв.»</w:t>
            </w:r>
          </w:p>
        </w:tc>
        <w:tc>
          <w:tcPr>
            <w:tcW w:w="2694" w:type="dxa"/>
            <w:shd w:val="clear" w:color="auto" w:fill="auto"/>
          </w:tcPr>
          <w:p w:rsidR="00B63D53" w:rsidRPr="00820237" w:rsidRDefault="00B63D53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5E9B" w:rsidRPr="00820237" w:rsidTr="00005E9B">
        <w:tc>
          <w:tcPr>
            <w:tcW w:w="7378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05E9B" w:rsidRPr="00820237" w:rsidRDefault="00005E9B" w:rsidP="008202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170365" w:rsidRPr="00820237" w:rsidRDefault="00170365" w:rsidP="0082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365" w:rsidRPr="00820237" w:rsidRDefault="00170365" w:rsidP="0082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365" w:rsidRPr="00820237" w:rsidRDefault="00170365" w:rsidP="0082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365" w:rsidRPr="00820237" w:rsidRDefault="00170365" w:rsidP="00820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0365" w:rsidRPr="00820237" w:rsidSect="008202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AF9"/>
    <w:multiLevelType w:val="multilevel"/>
    <w:tmpl w:val="333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80665B"/>
    <w:multiLevelType w:val="hybridMultilevel"/>
    <w:tmpl w:val="591A8E9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8643D"/>
    <w:multiLevelType w:val="hybridMultilevel"/>
    <w:tmpl w:val="90B27CE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DF66A9"/>
    <w:multiLevelType w:val="hybridMultilevel"/>
    <w:tmpl w:val="3B36FAA6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B4980"/>
    <w:multiLevelType w:val="multilevel"/>
    <w:tmpl w:val="150A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E5160"/>
    <w:multiLevelType w:val="multilevel"/>
    <w:tmpl w:val="7654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932D3"/>
    <w:multiLevelType w:val="multilevel"/>
    <w:tmpl w:val="30C0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E6902"/>
    <w:multiLevelType w:val="multilevel"/>
    <w:tmpl w:val="5AA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21"/>
  </w:num>
  <w:num w:numId="5">
    <w:abstractNumId w:val="5"/>
  </w:num>
  <w:num w:numId="6">
    <w:abstractNumId w:val="18"/>
  </w:num>
  <w:num w:numId="7">
    <w:abstractNumId w:val="1"/>
  </w:num>
  <w:num w:numId="8">
    <w:abstractNumId w:val="4"/>
  </w:num>
  <w:num w:numId="9">
    <w:abstractNumId w:val="3"/>
  </w:num>
  <w:num w:numId="10">
    <w:abstractNumId w:val="20"/>
  </w:num>
  <w:num w:numId="11">
    <w:abstractNumId w:val="11"/>
  </w:num>
  <w:num w:numId="12">
    <w:abstractNumId w:val="19"/>
  </w:num>
  <w:num w:numId="13">
    <w:abstractNumId w:val="16"/>
  </w:num>
  <w:num w:numId="14">
    <w:abstractNumId w:val="2"/>
  </w:num>
  <w:num w:numId="15">
    <w:abstractNumId w:val="17"/>
  </w:num>
  <w:num w:numId="16">
    <w:abstractNumId w:val="9"/>
    <w:lvlOverride w:ilvl="0">
      <w:startOverride w:val="1"/>
    </w:lvlOverride>
  </w:num>
  <w:num w:numId="17">
    <w:abstractNumId w:val="14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8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9B7"/>
    <w:rsid w:val="00005E9B"/>
    <w:rsid w:val="000340B7"/>
    <w:rsid w:val="000449B7"/>
    <w:rsid w:val="00044CAC"/>
    <w:rsid w:val="0010297C"/>
    <w:rsid w:val="00104E75"/>
    <w:rsid w:val="00122C82"/>
    <w:rsid w:val="00170365"/>
    <w:rsid w:val="00175566"/>
    <w:rsid w:val="002F3E54"/>
    <w:rsid w:val="003507FB"/>
    <w:rsid w:val="00457944"/>
    <w:rsid w:val="004D21A0"/>
    <w:rsid w:val="006161B7"/>
    <w:rsid w:val="006E63E0"/>
    <w:rsid w:val="00774F6C"/>
    <w:rsid w:val="00817BA1"/>
    <w:rsid w:val="00820237"/>
    <w:rsid w:val="008646FB"/>
    <w:rsid w:val="0088116E"/>
    <w:rsid w:val="00883474"/>
    <w:rsid w:val="009450F9"/>
    <w:rsid w:val="009B6C1F"/>
    <w:rsid w:val="009D2B59"/>
    <w:rsid w:val="00B63D53"/>
    <w:rsid w:val="00B6654C"/>
    <w:rsid w:val="00CD2417"/>
    <w:rsid w:val="00D3280E"/>
    <w:rsid w:val="00DB66C1"/>
    <w:rsid w:val="00DD4012"/>
    <w:rsid w:val="00E7048F"/>
    <w:rsid w:val="00E755AD"/>
    <w:rsid w:val="00F02725"/>
    <w:rsid w:val="00F028B0"/>
    <w:rsid w:val="00F46261"/>
    <w:rsid w:val="00F5375E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5AD"/>
  </w:style>
  <w:style w:type="paragraph" w:styleId="2">
    <w:name w:val="heading 2"/>
    <w:aliases w:val="h2,H2,Numbered text 3"/>
    <w:basedOn w:val="a2"/>
    <w:next w:val="a2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2"/>
    <w:next w:val="a2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3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3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2"/>
    <w:next w:val="a2"/>
    <w:link w:val="a6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List Paragraph"/>
    <w:basedOn w:val="a2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8">
    <w:name w:val="Table Grid"/>
    <w:basedOn w:val="a4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2"/>
    <w:link w:val="aa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9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2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b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Перечисление Знак"/>
    <w:link w:val="a1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9"/>
    <w:link w:val="ac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4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19</cp:revision>
  <dcterms:created xsi:type="dcterms:W3CDTF">2020-07-09T07:22:00Z</dcterms:created>
  <dcterms:modified xsi:type="dcterms:W3CDTF">2020-08-02T20:10:00Z</dcterms:modified>
</cp:coreProperties>
</file>